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0EACED55"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73421E">
        <w:rPr>
          <w:rFonts w:cs="Arial"/>
          <w:b/>
          <w:sz w:val="24"/>
          <w:szCs w:val="24"/>
        </w:rPr>
        <w:t>5</w:t>
      </w:r>
      <w:r>
        <w:rPr>
          <w:b/>
          <w:i/>
          <w:noProof/>
          <w:sz w:val="28"/>
        </w:rPr>
        <w:tab/>
      </w:r>
      <w:r w:rsidR="00BF24B3" w:rsidRPr="00BF24B3">
        <w:rPr>
          <w:rFonts w:cs="Arial"/>
          <w:b/>
          <w:sz w:val="24"/>
          <w:szCs w:val="24"/>
        </w:rPr>
        <w:t>R4-2506269</w:t>
      </w:r>
    </w:p>
    <w:p w14:paraId="5FCF4903" w14:textId="55B421F0" w:rsidR="00AE6838" w:rsidRDefault="0073421E" w:rsidP="00AE6838">
      <w:pPr>
        <w:pStyle w:val="CRCoverPage"/>
        <w:spacing w:after="0"/>
        <w:outlineLvl w:val="0"/>
        <w:rPr>
          <w:b/>
          <w:noProof/>
          <w:sz w:val="24"/>
        </w:rPr>
      </w:pPr>
      <w:r>
        <w:rPr>
          <w:b/>
          <w:sz w:val="24"/>
          <w:szCs w:val="24"/>
          <w:lang w:eastAsia="zh-CN"/>
        </w:rPr>
        <w:t>Malta</w:t>
      </w:r>
      <w:r w:rsidR="00BC4A14">
        <w:rPr>
          <w:b/>
          <w:sz w:val="24"/>
          <w:szCs w:val="24"/>
          <w:lang w:eastAsia="zh-CN"/>
        </w:rPr>
        <w:t>, 1</w:t>
      </w:r>
      <w:r>
        <w:rPr>
          <w:b/>
          <w:sz w:val="24"/>
          <w:szCs w:val="24"/>
          <w:lang w:eastAsia="zh-CN"/>
        </w:rPr>
        <w:t>9</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- 2</w:t>
      </w:r>
      <w:r>
        <w:rPr>
          <w:b/>
          <w:sz w:val="24"/>
          <w:szCs w:val="24"/>
          <w:lang w:eastAsia="zh-CN"/>
        </w:rPr>
        <w:t>3</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Pr>
          <w:b/>
          <w:sz w:val="24"/>
          <w:szCs w:val="24"/>
          <w:lang w:eastAsia="zh-CN"/>
        </w:rPr>
        <w:t>5</w:t>
      </w:r>
    </w:p>
    <w:p w14:paraId="2E30D2E8" w14:textId="77777777" w:rsidR="00AE6838" w:rsidRPr="0073421E"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33D81A8D"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B35D0">
        <w:rPr>
          <w:rFonts w:cs="Arial"/>
          <w:sz w:val="22"/>
        </w:rPr>
        <w:t>Views on</w:t>
      </w:r>
      <w:r w:rsidR="0010558A">
        <w:rPr>
          <w:rFonts w:cs="Arial"/>
          <w:sz w:val="22"/>
        </w:rPr>
        <w:t xml:space="preserve"> </w:t>
      </w:r>
      <w:r w:rsidR="00310338">
        <w:rPr>
          <w:rFonts w:cs="Arial"/>
          <w:sz w:val="22"/>
        </w:rPr>
        <w:t xml:space="preserve">3 </w:t>
      </w:r>
      <w:r w:rsidR="0010558A">
        <w:rPr>
          <w:rFonts w:cs="Arial"/>
          <w:sz w:val="22"/>
        </w:rPr>
        <w:t xml:space="preserve">switching </w:t>
      </w:r>
      <w:r w:rsidR="00310338">
        <w:rPr>
          <w:rFonts w:cs="Arial"/>
          <w:sz w:val="22"/>
        </w:rPr>
        <w:t>solutions</w:t>
      </w:r>
      <w:r w:rsidR="0010558A">
        <w:rPr>
          <w:rFonts w:cs="Arial"/>
          <w:sz w:val="22"/>
        </w:rPr>
        <w:t xml:space="preserve"> for n5-n8</w:t>
      </w:r>
      <w:r w:rsidR="00310338">
        <w:rPr>
          <w:rFonts w:cs="Arial"/>
          <w:sz w:val="22"/>
        </w:rPr>
        <w:t xml:space="preserve"> 2UL/2DL</w:t>
      </w:r>
    </w:p>
    <w:p w14:paraId="3B2D57E3" w14:textId="3806CB0F"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70EB3">
        <w:rPr>
          <w:rFonts w:cs="Arial"/>
          <w:sz w:val="22"/>
        </w:rPr>
        <w:t>6.11.2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45FC9AE" w14:textId="57794A51" w:rsidR="00C26B9D"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0430EE">
        <w:rPr>
          <w:rFonts w:ascii="Times New Roman" w:hAnsi="Times New Roman" w:cs="Times New Roman"/>
          <w:lang w:val="en-GB"/>
        </w:rPr>
        <w:t xml:space="preserve">last meeting, companies had fruitful offline discussion for </w:t>
      </w:r>
      <w:r w:rsidR="00D17878">
        <w:rPr>
          <w:rFonts w:ascii="Times New Roman" w:hAnsi="Times New Roman" w:cs="Times New Roman"/>
          <w:lang w:val="en-GB"/>
        </w:rPr>
        <w:t xml:space="preserve">2UL/2DL </w:t>
      </w:r>
      <w:r w:rsidR="005A6B7C">
        <w:rPr>
          <w:rFonts w:ascii="Times New Roman" w:hAnsi="Times New Roman" w:cs="Times New Roman"/>
          <w:lang w:val="en-GB"/>
        </w:rPr>
        <w:t xml:space="preserve">n5-n8 </w:t>
      </w:r>
      <w:r w:rsidR="000430EE">
        <w:rPr>
          <w:rFonts w:ascii="Times New Roman" w:hAnsi="Times New Roman" w:cs="Times New Roman"/>
          <w:lang w:val="en-GB"/>
        </w:rPr>
        <w:t xml:space="preserve">with non-simultaneous Tx/Rx between n5 DL and n8 UL. There was no determinist conclusion reached and discussion are expected to continue in this meeting based on offline </w:t>
      </w:r>
      <w:r w:rsidR="00C26B9D">
        <w:rPr>
          <w:rFonts w:ascii="Times New Roman" w:hAnsi="Times New Roman" w:cs="Times New Roman"/>
          <w:lang w:val="en-GB"/>
        </w:rPr>
        <w:t>outcome which can be generally categorized into 3 solutions:</w:t>
      </w:r>
    </w:p>
    <w:p w14:paraId="1A17E9AA" w14:textId="44EB1928" w:rsidR="00C26B9D" w:rsidRDefault="00C26B9D" w:rsidP="00C26B9D">
      <w:pPr>
        <w:pStyle w:val="a0"/>
        <w:numPr>
          <w:ilvl w:val="0"/>
          <w:numId w:val="14"/>
        </w:numPr>
        <w:rPr>
          <w:rFonts w:ascii="Times New Roman" w:hAnsi="Times New Roman" w:cs="Times New Roman"/>
          <w:lang w:val="en-GB"/>
        </w:rPr>
      </w:pPr>
      <w:r w:rsidRPr="0078339B">
        <w:rPr>
          <w:rFonts w:ascii="Times New Roman" w:hAnsi="Times New Roman" w:cs="Times New Roman" w:hint="eastAsia"/>
          <w:b/>
          <w:bCs/>
          <w:lang w:val="en-GB"/>
        </w:rPr>
        <w:t>S</w:t>
      </w:r>
      <w:r w:rsidRPr="0078339B">
        <w:rPr>
          <w:rFonts w:ascii="Times New Roman" w:hAnsi="Times New Roman" w:cs="Times New Roman"/>
          <w:b/>
          <w:bCs/>
          <w:lang w:val="en-GB"/>
        </w:rPr>
        <w:t>olution 1:</w:t>
      </w:r>
      <w:r>
        <w:rPr>
          <w:rFonts w:ascii="Times New Roman" w:hAnsi="Times New Roman" w:cs="Times New Roman"/>
          <w:lang w:val="en-GB"/>
        </w:rPr>
        <w:t xml:space="preserve"> </w:t>
      </w:r>
      <w:r w:rsidR="00335DF1">
        <w:rPr>
          <w:rFonts w:ascii="Times New Roman" w:hAnsi="Times New Roman" w:cs="Times New Roman"/>
          <w:lang w:val="en-GB"/>
        </w:rPr>
        <w:t>Switching by activation/deactivation (MAC-CE based) between case 1 and case 2</w:t>
      </w:r>
    </w:p>
    <w:p w14:paraId="5551B701" w14:textId="3C1C9B9C" w:rsidR="00C26B9D" w:rsidRPr="00541C60" w:rsidRDefault="00C26B9D" w:rsidP="00C26B9D">
      <w:pPr>
        <w:pStyle w:val="a0"/>
        <w:numPr>
          <w:ilvl w:val="0"/>
          <w:numId w:val="14"/>
        </w:numPr>
        <w:rPr>
          <w:rFonts w:ascii="Times New Roman" w:hAnsi="Times New Roman" w:cs="Times New Roman"/>
          <w:color w:val="FF0000"/>
          <w:lang w:val="en-GB"/>
        </w:rPr>
      </w:pPr>
      <w:r w:rsidRPr="0078339B">
        <w:rPr>
          <w:rFonts w:ascii="Times New Roman" w:hAnsi="Times New Roman" w:cs="Times New Roman" w:hint="eastAsia"/>
          <w:b/>
          <w:bCs/>
          <w:lang w:val="en-GB"/>
        </w:rPr>
        <w:t>S</w:t>
      </w:r>
      <w:r w:rsidRPr="0078339B">
        <w:rPr>
          <w:rFonts w:ascii="Times New Roman" w:hAnsi="Times New Roman" w:cs="Times New Roman"/>
          <w:b/>
          <w:bCs/>
          <w:lang w:val="en-GB"/>
        </w:rPr>
        <w:t>olution 2:</w:t>
      </w:r>
      <w:r w:rsidR="00335DF1" w:rsidRPr="00335DF1">
        <w:rPr>
          <w:rFonts w:ascii="Times New Roman" w:hAnsi="Times New Roman" w:cs="Times New Roman"/>
          <w:lang w:val="en-GB"/>
        </w:rPr>
        <w:t xml:space="preserve"> Introduce a new UE capability of switching gap</w:t>
      </w:r>
      <w:r w:rsidR="00335DF1">
        <w:rPr>
          <w:rFonts w:ascii="Times New Roman" w:hAnsi="Times New Roman" w:cs="Times New Roman"/>
          <w:lang w:val="en-GB"/>
        </w:rPr>
        <w:t>, Network accommodate</w:t>
      </w:r>
      <w:r w:rsidR="001F5247">
        <w:rPr>
          <w:rFonts w:ascii="Times New Roman" w:hAnsi="Times New Roman" w:cs="Times New Roman"/>
          <w:lang w:val="en-GB"/>
        </w:rPr>
        <w:t>s</w:t>
      </w:r>
      <w:r w:rsidR="00335DF1">
        <w:rPr>
          <w:rFonts w:ascii="Times New Roman" w:hAnsi="Times New Roman" w:cs="Times New Roman"/>
          <w:lang w:val="en-GB"/>
        </w:rPr>
        <w:t xml:space="preserve"> the switching gap by scheduling (DCI-based), cross carrier scheduling might be needed (from case 2 to case 1)</w:t>
      </w:r>
    </w:p>
    <w:p w14:paraId="007D8812" w14:textId="62814EC4" w:rsidR="00913720" w:rsidRPr="00541C60" w:rsidRDefault="00541C60" w:rsidP="0017004A">
      <w:pPr>
        <w:pStyle w:val="a0"/>
        <w:numPr>
          <w:ilvl w:val="0"/>
          <w:numId w:val="14"/>
        </w:numPr>
        <w:rPr>
          <w:rFonts w:ascii="Times New Roman" w:hAnsi="Times New Roman" w:cs="Times New Roman"/>
          <w:lang w:val="en-GB"/>
        </w:rPr>
      </w:pPr>
      <w:r w:rsidRPr="0078339B">
        <w:rPr>
          <w:rFonts w:ascii="Times New Roman" w:hAnsi="Times New Roman" w:cs="Times New Roman" w:hint="eastAsia"/>
          <w:b/>
          <w:bCs/>
          <w:lang w:val="en-GB"/>
        </w:rPr>
        <w:t>S</w:t>
      </w:r>
      <w:r w:rsidRPr="0078339B">
        <w:rPr>
          <w:rFonts w:ascii="Times New Roman" w:hAnsi="Times New Roman" w:cs="Times New Roman"/>
          <w:b/>
          <w:bCs/>
          <w:lang w:val="en-GB"/>
        </w:rPr>
        <w:t>olution 3:</w:t>
      </w:r>
      <w:r>
        <w:rPr>
          <w:rFonts w:ascii="Times New Roman" w:hAnsi="Times New Roman" w:cs="Times New Roman"/>
          <w:lang w:val="en-GB"/>
        </w:rPr>
        <w:t xml:space="preserve"> </w:t>
      </w:r>
      <w:r w:rsidRPr="00541C60">
        <w:rPr>
          <w:rFonts w:ascii="Times New Roman" w:hAnsi="Times New Roman" w:cs="Times New Roman"/>
          <w:lang w:val="en-GB"/>
        </w:rPr>
        <w:t>Further improvement, e.g., via L-L CA via switching is not precluded in Rel-20 or late</w:t>
      </w:r>
      <w:r w:rsidR="00D35265">
        <w:rPr>
          <w:rFonts w:ascii="Times New Roman" w:hAnsi="Times New Roman" w:cs="Times New Roman"/>
          <w:lang w:val="en-GB"/>
        </w:rPr>
        <w:t>r</w:t>
      </w:r>
      <w:r w:rsidR="00335DF1">
        <w:rPr>
          <w:rFonts w:ascii="Times New Roman" w:hAnsi="Times New Roman" w:cs="Times New Roman"/>
          <w:lang w:val="en-GB"/>
        </w:rPr>
        <w:t xml:space="preserve"> (Semi-static pattern configured</w:t>
      </w:r>
      <w:r w:rsidR="00AF6BED">
        <w:rPr>
          <w:rFonts w:ascii="Times New Roman" w:hAnsi="Times New Roman" w:cs="Times New Roman"/>
          <w:lang w:val="en-GB"/>
        </w:rPr>
        <w:t xml:space="preserve"> by NW</w:t>
      </w:r>
      <w:r w:rsidR="00335DF1">
        <w:rPr>
          <w:rFonts w:ascii="Times New Roman" w:hAnsi="Times New Roman" w:cs="Times New Roman"/>
          <w:lang w:val="en-GB"/>
        </w:rPr>
        <w:t>)</w:t>
      </w:r>
    </w:p>
    <w:p w14:paraId="0A8A18C8" w14:textId="3158A543" w:rsidR="00C26B9D" w:rsidRPr="00335DF1" w:rsidRDefault="00C26B9D" w:rsidP="0017004A">
      <w:pPr>
        <w:rPr>
          <w:rFonts w:ascii="Times New Roman" w:hAnsi="Times New Roman" w:cs="Times New Roman"/>
          <w:b/>
          <w:bCs/>
          <w:lang w:val="en-GB"/>
        </w:rPr>
      </w:pPr>
      <w:r w:rsidRPr="00335DF1">
        <w:rPr>
          <w:rFonts w:ascii="Times New Roman" w:hAnsi="Times New Roman" w:cs="Times New Roman" w:hint="eastAsia"/>
          <w:b/>
          <w:bCs/>
          <w:lang w:val="en-GB"/>
        </w:rPr>
        <w:t>C</w:t>
      </w:r>
      <w:r w:rsidRPr="00335DF1">
        <w:rPr>
          <w:rFonts w:ascii="Times New Roman" w:hAnsi="Times New Roman" w:cs="Times New Roman"/>
          <w:b/>
          <w:bCs/>
          <w:lang w:val="en-GB"/>
        </w:rPr>
        <w:t>ase 1 and Case 2 above refers to:</w:t>
      </w:r>
    </w:p>
    <w:p w14:paraId="5ADEC8D9" w14:textId="23BC23CE" w:rsidR="00C26B9D" w:rsidRPr="00C26B9D" w:rsidRDefault="00C26B9D" w:rsidP="00C26B9D">
      <w:pPr>
        <w:rPr>
          <w:rFonts w:ascii="Times New Roman" w:hAnsi="Times New Roman" w:cs="Times New Roman"/>
          <w:lang w:val="en-GB"/>
        </w:rPr>
      </w:pPr>
      <w:r>
        <w:rPr>
          <w:rFonts w:ascii="Times New Roman" w:hAnsi="Times New Roman" w:cs="Times New Roman"/>
          <w:lang w:val="en-GB"/>
        </w:rPr>
        <w:t xml:space="preserve">-  </w:t>
      </w:r>
      <w:r w:rsidRPr="0078339B">
        <w:rPr>
          <w:rFonts w:ascii="Times New Roman" w:hAnsi="Times New Roman" w:cs="Times New Roman"/>
          <w:b/>
          <w:bCs/>
          <w:lang w:val="en-GB"/>
        </w:rPr>
        <w:t>Case</w:t>
      </w:r>
      <w:r w:rsidR="00D35265" w:rsidRPr="0078339B">
        <w:rPr>
          <w:rFonts w:ascii="Times New Roman" w:hAnsi="Times New Roman" w:cs="Times New Roman"/>
          <w:b/>
          <w:bCs/>
          <w:lang w:val="en-GB"/>
        </w:rPr>
        <w:t xml:space="preserve"> </w:t>
      </w:r>
      <w:r w:rsidRPr="0078339B">
        <w:rPr>
          <w:rFonts w:ascii="Times New Roman" w:hAnsi="Times New Roman" w:cs="Times New Roman"/>
          <w:b/>
          <w:bCs/>
          <w:lang w:val="en-GB"/>
        </w:rPr>
        <w:t>1</w:t>
      </w:r>
      <w:r w:rsidRPr="00C26B9D">
        <w:rPr>
          <w:rFonts w:ascii="Times New Roman" w:hAnsi="Times New Roman" w:cs="Times New Roman"/>
          <w:lang w:val="en-GB"/>
        </w:rPr>
        <w:t xml:space="preserve"> (n5</w:t>
      </w:r>
      <w:r w:rsidR="00AF6BED">
        <w:rPr>
          <w:rFonts w:ascii="Times New Roman" w:hAnsi="Times New Roman" w:cs="Times New Roman"/>
          <w:lang w:val="en-GB"/>
        </w:rPr>
        <w:t>DL</w:t>
      </w:r>
      <w:r w:rsidRPr="00C26B9D">
        <w:rPr>
          <w:rFonts w:ascii="Times New Roman" w:hAnsi="Times New Roman" w:cs="Times New Roman"/>
          <w:lang w:val="en-GB"/>
        </w:rPr>
        <w:t>+n8DL</w:t>
      </w:r>
      <w:r w:rsidR="00AF6BED">
        <w:rPr>
          <w:rFonts w:ascii="Times New Roman" w:hAnsi="Times New Roman" w:cs="Times New Roman"/>
          <w:lang w:val="en-GB"/>
        </w:rPr>
        <w:t xml:space="preserve">; </w:t>
      </w:r>
      <w:r w:rsidRPr="00C26B9D">
        <w:rPr>
          <w:rFonts w:ascii="Times New Roman" w:hAnsi="Times New Roman" w:cs="Times New Roman"/>
          <w:lang w:val="en-GB"/>
        </w:rPr>
        <w:t>n5UL)</w:t>
      </w:r>
    </w:p>
    <w:p w14:paraId="30C8C18D" w14:textId="377733B7" w:rsidR="00C26B9D" w:rsidRDefault="00C26B9D" w:rsidP="0017004A">
      <w:pPr>
        <w:rPr>
          <w:rFonts w:ascii="Times New Roman" w:hAnsi="Times New Roman" w:cs="Times New Roman"/>
          <w:lang w:val="en-GB"/>
        </w:rPr>
      </w:pPr>
      <w:r>
        <w:rPr>
          <w:rFonts w:ascii="Times New Roman" w:hAnsi="Times New Roman" w:cs="Times New Roman"/>
          <w:lang w:val="en-GB"/>
        </w:rPr>
        <w:t xml:space="preserve">-  </w:t>
      </w:r>
      <w:r w:rsidRPr="0078339B">
        <w:rPr>
          <w:rFonts w:ascii="Times New Roman" w:hAnsi="Times New Roman" w:cs="Times New Roman"/>
          <w:b/>
          <w:bCs/>
          <w:lang w:val="en-GB"/>
        </w:rPr>
        <w:t>Case</w:t>
      </w:r>
      <w:r w:rsidR="00D35265" w:rsidRPr="0078339B">
        <w:rPr>
          <w:rFonts w:ascii="Times New Roman" w:hAnsi="Times New Roman" w:cs="Times New Roman"/>
          <w:b/>
          <w:bCs/>
          <w:lang w:val="en-GB"/>
        </w:rPr>
        <w:t xml:space="preserve"> </w:t>
      </w:r>
      <w:r w:rsidRPr="0078339B">
        <w:rPr>
          <w:rFonts w:ascii="Times New Roman" w:hAnsi="Times New Roman" w:cs="Times New Roman"/>
          <w:b/>
          <w:bCs/>
          <w:lang w:val="en-GB"/>
        </w:rPr>
        <w:t>2</w:t>
      </w:r>
      <w:r w:rsidRPr="00C26B9D">
        <w:rPr>
          <w:rFonts w:ascii="Times New Roman" w:hAnsi="Times New Roman" w:cs="Times New Roman"/>
          <w:lang w:val="en-GB"/>
        </w:rPr>
        <w:t xml:space="preserve"> (n5DL</w:t>
      </w:r>
      <w:r w:rsidR="00AF6BED">
        <w:rPr>
          <w:rFonts w:ascii="Times New Roman" w:hAnsi="Times New Roman" w:cs="Times New Roman"/>
          <w:lang w:val="en-GB"/>
        </w:rPr>
        <w:t xml:space="preserve">; </w:t>
      </w:r>
      <w:r w:rsidRPr="00C26B9D">
        <w:rPr>
          <w:rFonts w:ascii="Times New Roman" w:hAnsi="Times New Roman" w:cs="Times New Roman"/>
          <w:lang w:val="en-GB"/>
        </w:rPr>
        <w:t>n5</w:t>
      </w:r>
      <w:r w:rsidR="00AF6BED">
        <w:rPr>
          <w:rFonts w:ascii="Times New Roman" w:hAnsi="Times New Roman" w:cs="Times New Roman"/>
          <w:lang w:val="en-GB"/>
        </w:rPr>
        <w:t>UL</w:t>
      </w:r>
      <w:r w:rsidRPr="00C26B9D">
        <w:rPr>
          <w:rFonts w:ascii="Times New Roman" w:hAnsi="Times New Roman" w:cs="Times New Roman"/>
          <w:lang w:val="en-GB"/>
        </w:rPr>
        <w:t>+n8UL</w:t>
      </w:r>
      <w:r w:rsidR="00AF6BED">
        <w:rPr>
          <w:rFonts w:ascii="Times New Roman" w:hAnsi="Times New Roman" w:cs="Times New Roman" w:hint="eastAsia"/>
          <w:lang w:val="en-GB"/>
        </w:rPr>
        <w:t>→</w:t>
      </w:r>
      <w:r w:rsidR="00335DF1" w:rsidRPr="00144B90">
        <w:rPr>
          <w:rFonts w:ascii="Times New Roman" w:hAnsi="Times New Roman" w:cs="Times New Roman"/>
          <w:b/>
          <w:bCs/>
          <w:lang w:val="en-GB"/>
        </w:rPr>
        <w:t>UL only</w:t>
      </w:r>
      <w:r w:rsidR="00F515E3">
        <w:rPr>
          <w:rFonts w:ascii="Times New Roman" w:hAnsi="Times New Roman" w:cs="Times New Roman"/>
          <w:b/>
          <w:bCs/>
          <w:lang w:val="en-GB"/>
        </w:rPr>
        <w:t xml:space="preserve"> SCell</w:t>
      </w:r>
      <w:r w:rsidRPr="00C26B9D">
        <w:rPr>
          <w:rFonts w:ascii="Times New Roman" w:hAnsi="Times New Roman" w:cs="Times New Roman"/>
          <w:lang w:val="en-GB"/>
        </w:rPr>
        <w:t>) </w:t>
      </w:r>
    </w:p>
    <w:p w14:paraId="665C2664" w14:textId="27A55BF2" w:rsidR="00541C60" w:rsidRDefault="00541C60" w:rsidP="0017004A">
      <w:pPr>
        <w:rPr>
          <w:rFonts w:ascii="Times New Roman" w:hAnsi="Times New Roman" w:cs="Times New Roman"/>
          <w:lang w:val="en-GB"/>
        </w:rPr>
      </w:pPr>
    </w:p>
    <w:p w14:paraId="0DC51F45" w14:textId="163826FC" w:rsidR="00541C60" w:rsidRDefault="00541C60" w:rsidP="0017004A">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agree to further check the feasibility</w:t>
      </w:r>
      <w:r w:rsidR="00C056D4">
        <w:rPr>
          <w:rFonts w:ascii="Times New Roman" w:hAnsi="Times New Roman" w:cs="Times New Roman"/>
          <w:lang w:val="en-GB"/>
        </w:rPr>
        <w:t xml:space="preserve"> (including if there is RRM or other working group impact)</w:t>
      </w:r>
      <w:r>
        <w:rPr>
          <w:rFonts w:ascii="Times New Roman" w:hAnsi="Times New Roman" w:cs="Times New Roman"/>
          <w:lang w:val="en-GB"/>
        </w:rPr>
        <w:t xml:space="preserve"> </w:t>
      </w:r>
      <w:r w:rsidR="00D35265">
        <w:rPr>
          <w:rFonts w:ascii="Times New Roman" w:hAnsi="Times New Roman" w:cs="Times New Roman"/>
          <w:lang w:val="en-GB"/>
        </w:rPr>
        <w:t>of</w:t>
      </w:r>
      <w:r>
        <w:rPr>
          <w:rFonts w:ascii="Times New Roman" w:hAnsi="Times New Roman" w:cs="Times New Roman"/>
          <w:lang w:val="en-GB"/>
        </w:rPr>
        <w:t xml:space="preserve"> Solution 1 and 2 in May meeting</w:t>
      </w:r>
      <w:r w:rsidR="00D17878">
        <w:rPr>
          <w:rFonts w:ascii="Times New Roman" w:hAnsi="Times New Roman" w:cs="Times New Roman"/>
          <w:lang w:val="en-GB"/>
        </w:rPr>
        <w:t xml:space="preserve"> in order to determine whether n5-n8 2UL/2DL with non-simultaneous Tx/Rx between n5 DL and n8 UL can be introduced in Rel-19.</w:t>
      </w:r>
    </w:p>
    <w:p w14:paraId="172924DA" w14:textId="24D10759" w:rsidR="00D17878" w:rsidRDefault="00D17878" w:rsidP="0017004A">
      <w:pPr>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e present our views </w:t>
      </w:r>
      <w:r w:rsidR="00144B90">
        <w:rPr>
          <w:rFonts w:ascii="Times New Roman" w:hAnsi="Times New Roman" w:cs="Times New Roman"/>
          <w:lang w:val="en-GB"/>
        </w:rPr>
        <w:t xml:space="preserve">for the 3 identified switching solutions </w:t>
      </w:r>
      <w:r w:rsidR="002B1156">
        <w:rPr>
          <w:rFonts w:ascii="Times New Roman" w:hAnsi="Times New Roman" w:cs="Times New Roman"/>
          <w:lang w:val="en-GB"/>
        </w:rPr>
        <w:t xml:space="preserve">in </w:t>
      </w:r>
      <w:r>
        <w:rPr>
          <w:rFonts w:ascii="Times New Roman" w:hAnsi="Times New Roman" w:cs="Times New Roman"/>
          <w:lang w:val="en-GB"/>
        </w:rPr>
        <w:t>this paper</w:t>
      </w:r>
      <w:r w:rsidR="00144B90">
        <w:rPr>
          <w:rFonts w:ascii="Times New Roman" w:hAnsi="Times New Roman" w:cs="Times New Roman"/>
          <w:lang w:val="en-GB"/>
        </w:rPr>
        <w:t>.</w:t>
      </w:r>
    </w:p>
    <w:p w14:paraId="6AD9D488" w14:textId="14B00E3A" w:rsidR="00586610" w:rsidRDefault="00586610" w:rsidP="00752D8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546A7FA7" w14:textId="6602F993" w:rsidR="00752D80" w:rsidRDefault="00752D80" w:rsidP="00752D80">
      <w:pPr>
        <w:rPr>
          <w:rFonts w:ascii="Times New Roman" w:hAnsi="Times New Roman" w:cs="Times New Roman"/>
          <w:lang w:val="en-GB"/>
        </w:rPr>
      </w:pPr>
      <w:r w:rsidRPr="00752D80">
        <w:rPr>
          <w:rFonts w:ascii="Times New Roman" w:hAnsi="Times New Roman" w:cs="Times New Roman"/>
          <w:lang w:val="en-GB"/>
        </w:rPr>
        <w:t xml:space="preserve">The following agreements were made during online, it is worthy to </w:t>
      </w:r>
      <w:r>
        <w:rPr>
          <w:rFonts w:ascii="Times New Roman" w:hAnsi="Times New Roman" w:cs="Times New Roman"/>
          <w:lang w:val="en-GB"/>
        </w:rPr>
        <w:t xml:space="preserve">make it clear that TS 38.133 is not listed as the impacted TS of </w:t>
      </w:r>
      <w:r w:rsidR="001F5247">
        <w:rPr>
          <w:rFonts w:ascii="Times New Roman" w:hAnsi="Times New Roman" w:cs="Times New Roman"/>
          <w:lang w:val="en-GB"/>
        </w:rPr>
        <w:t>S</w:t>
      </w:r>
      <w:r>
        <w:rPr>
          <w:rFonts w:ascii="Times New Roman" w:hAnsi="Times New Roman" w:cs="Times New Roman"/>
          <w:lang w:val="en-GB"/>
        </w:rPr>
        <w:t xml:space="preserve">imultaneous RxTx WI, hence any solution leading to RRM impact </w:t>
      </w:r>
      <w:r w:rsidR="007E4EB4">
        <w:rPr>
          <w:rFonts w:ascii="Times New Roman" w:hAnsi="Times New Roman" w:cs="Times New Roman"/>
          <w:lang w:val="en-GB"/>
        </w:rPr>
        <w:t xml:space="preserve">are not expected to be </w:t>
      </w:r>
      <w:r w:rsidR="001F5247">
        <w:rPr>
          <w:rFonts w:ascii="Times New Roman" w:hAnsi="Times New Roman" w:cs="Times New Roman"/>
          <w:lang w:val="en-GB"/>
        </w:rPr>
        <w:t>adopted</w:t>
      </w:r>
      <w:r>
        <w:rPr>
          <w:rFonts w:ascii="Times New Roman" w:hAnsi="Times New Roman" w:cs="Times New Roman"/>
          <w:lang w:val="en-GB"/>
        </w:rPr>
        <w:t>.</w:t>
      </w:r>
    </w:p>
    <w:p w14:paraId="439710E7" w14:textId="77777777" w:rsidR="00752D80" w:rsidRPr="00752D80" w:rsidRDefault="00752D80" w:rsidP="00752D80">
      <w:pPr>
        <w:rPr>
          <w:rFonts w:ascii="Times New Roman" w:hAnsi="Times New Roman" w:cs="Times New Roman"/>
          <w:lang w:val="en-GB"/>
        </w:rPr>
      </w:pPr>
    </w:p>
    <w:p w14:paraId="7EC54174" w14:textId="1FB631ED" w:rsidR="00503B52" w:rsidRDefault="00752D80" w:rsidP="00BC309B">
      <w:pPr>
        <w:snapToGrid w:val="0"/>
        <w:rPr>
          <w:iCs/>
          <w:lang w:eastAsia="en-GB"/>
        </w:rPr>
      </w:pPr>
      <w:r w:rsidRPr="001F5247">
        <w:rPr>
          <w:rFonts w:hint="eastAsia"/>
          <w:b/>
          <w:bCs/>
          <w:iCs/>
          <w:highlight w:val="green"/>
          <w:lang w:eastAsia="en-GB"/>
        </w:rPr>
        <w:t>C</w:t>
      </w:r>
      <w:r w:rsidRPr="001F5247">
        <w:rPr>
          <w:b/>
          <w:bCs/>
          <w:iCs/>
          <w:highlight w:val="green"/>
          <w:lang w:eastAsia="en-GB"/>
        </w:rPr>
        <w:t>hair</w:t>
      </w:r>
      <w:r w:rsidRPr="00752D80">
        <w:rPr>
          <w:iCs/>
          <w:highlight w:val="green"/>
          <w:lang w:eastAsia="en-GB"/>
        </w:rPr>
        <w:t>: Continue the discussions of CA n5-n8 in the simultaneous Rx-Tx WI and no upscope of discussion is allowed.</w:t>
      </w:r>
    </w:p>
    <w:p w14:paraId="41BB55E0" w14:textId="28A2EAE2" w:rsidR="00586610" w:rsidRDefault="00586610" w:rsidP="00586610">
      <w:pPr>
        <w:pStyle w:val="2"/>
        <w:rPr>
          <w:lang w:val="en-GB"/>
        </w:rPr>
      </w:pPr>
      <w:r>
        <w:rPr>
          <w:lang w:val="en-GB"/>
        </w:rPr>
        <w:t>2.1</w:t>
      </w:r>
      <w:bookmarkStart w:id="4" w:name="_Hlk197692308"/>
      <w:r>
        <w:rPr>
          <w:lang w:val="en-GB"/>
        </w:rPr>
        <w:t xml:space="preserve"> </w:t>
      </w:r>
      <w:r w:rsidR="00823763">
        <w:rPr>
          <w:lang w:val="en-GB"/>
        </w:rPr>
        <w:t>Solution1 (</w:t>
      </w:r>
      <w:r w:rsidR="006238F6">
        <w:rPr>
          <w:lang w:val="en-GB"/>
        </w:rPr>
        <w:t xml:space="preserve">Switching by </w:t>
      </w:r>
      <w:r w:rsidR="0010558A">
        <w:rPr>
          <w:lang w:val="en-GB"/>
        </w:rPr>
        <w:t>MAC-CE based activation/deactivation</w:t>
      </w:r>
      <w:r w:rsidR="00823763">
        <w:rPr>
          <w:lang w:val="en-GB"/>
        </w:rPr>
        <w:t>)</w:t>
      </w:r>
      <w:bookmarkEnd w:id="4"/>
    </w:p>
    <w:p w14:paraId="19D9DDAD" w14:textId="28C089C3" w:rsidR="0010558A" w:rsidRDefault="0010558A" w:rsidP="0010558A">
      <w:pPr>
        <w:rPr>
          <w:rFonts w:ascii="Times New Roman" w:hAnsi="Times New Roman" w:cs="Times New Roman"/>
          <w:lang w:val="en-GB"/>
        </w:rPr>
      </w:pPr>
      <w:r w:rsidRPr="0010558A">
        <w:rPr>
          <w:rFonts w:ascii="Times New Roman" w:hAnsi="Times New Roman" w:cs="Times New Roman"/>
          <w:lang w:val="en-GB"/>
        </w:rPr>
        <w:t>Qualcomm</w:t>
      </w:r>
      <w:r w:rsidR="002B1156">
        <w:rPr>
          <w:rFonts w:ascii="Times New Roman" w:hAnsi="Times New Roman" w:cs="Times New Roman"/>
          <w:lang w:val="en-GB"/>
        </w:rPr>
        <w:t>’</w:t>
      </w:r>
      <w:r w:rsidRPr="0010558A">
        <w:rPr>
          <w:rFonts w:ascii="Times New Roman" w:hAnsi="Times New Roman" w:cs="Times New Roman"/>
          <w:lang w:val="en-GB"/>
        </w:rPr>
        <w:t xml:space="preserve"> paper </w:t>
      </w:r>
      <w:r>
        <w:rPr>
          <w:rFonts w:ascii="Times New Roman" w:hAnsi="Times New Roman" w:cs="Times New Roman"/>
          <w:lang w:val="en-GB"/>
        </w:rPr>
        <w:t xml:space="preserve">[1] </w:t>
      </w:r>
      <w:r w:rsidRPr="0010558A">
        <w:rPr>
          <w:rFonts w:ascii="Times New Roman" w:hAnsi="Times New Roman" w:cs="Times New Roman"/>
          <w:lang w:val="en-GB"/>
        </w:rPr>
        <w:t xml:space="preserve">illustrates the typical RFFE to support </w:t>
      </w:r>
      <w:r>
        <w:rPr>
          <w:rFonts w:ascii="Times New Roman" w:hAnsi="Times New Roman" w:cs="Times New Roman"/>
          <w:lang w:val="en-GB"/>
        </w:rPr>
        <w:t xml:space="preserve">2UL/2DL n5-n8 with non-simultaneous Tx/Rx between n5 DL and n8 UL which is </w:t>
      </w:r>
      <w:r w:rsidR="001F5247">
        <w:rPr>
          <w:rFonts w:ascii="Times New Roman" w:hAnsi="Times New Roman" w:cs="Times New Roman"/>
          <w:lang w:val="en-GB"/>
        </w:rPr>
        <w:t>excerpted</w:t>
      </w:r>
      <w:r>
        <w:rPr>
          <w:rFonts w:ascii="Times New Roman" w:hAnsi="Times New Roman" w:cs="Times New Roman"/>
          <w:lang w:val="en-GB"/>
        </w:rPr>
        <w:t xml:space="preserve"> below, as can be found the architecture is more complex than the normal CA, </w:t>
      </w:r>
      <w:r w:rsidR="008F677C">
        <w:rPr>
          <w:rFonts w:ascii="Times New Roman" w:hAnsi="Times New Roman" w:cs="Times New Roman"/>
          <w:lang w:val="en-GB"/>
        </w:rPr>
        <w:t>and switching of RFFE is expected</w:t>
      </w:r>
      <w:r w:rsidR="002B1156">
        <w:rPr>
          <w:rFonts w:ascii="Times New Roman" w:hAnsi="Times New Roman" w:cs="Times New Roman"/>
          <w:lang w:val="en-GB"/>
        </w:rPr>
        <w:t xml:space="preserve"> between </w:t>
      </w:r>
      <w:r w:rsidR="002B1156" w:rsidRPr="002B1156">
        <w:rPr>
          <w:rFonts w:ascii="Times New Roman" w:hAnsi="Times New Roman" w:cs="Times New Roman"/>
          <w:b/>
          <w:bCs/>
          <w:lang w:val="en-GB"/>
        </w:rPr>
        <w:t>case 1</w:t>
      </w:r>
      <w:r w:rsidR="002B1156">
        <w:rPr>
          <w:rFonts w:ascii="Times New Roman" w:hAnsi="Times New Roman" w:cs="Times New Roman"/>
          <w:lang w:val="en-GB"/>
        </w:rPr>
        <w:t xml:space="preserve"> and </w:t>
      </w:r>
      <w:r w:rsidR="002B1156" w:rsidRPr="002B1156">
        <w:rPr>
          <w:rFonts w:ascii="Times New Roman" w:hAnsi="Times New Roman" w:cs="Times New Roman"/>
          <w:b/>
          <w:bCs/>
          <w:lang w:val="en-GB"/>
        </w:rPr>
        <w:t>case 2</w:t>
      </w:r>
      <w:r w:rsidR="008F677C">
        <w:rPr>
          <w:rFonts w:ascii="Times New Roman" w:hAnsi="Times New Roman" w:cs="Times New Roman"/>
          <w:lang w:val="en-GB"/>
        </w:rPr>
        <w:t xml:space="preserve">. </w:t>
      </w:r>
    </w:p>
    <w:p w14:paraId="78574E91" w14:textId="66146038" w:rsidR="0010558A" w:rsidRDefault="0010558A" w:rsidP="0010558A">
      <w:pPr>
        <w:jc w:val="center"/>
        <w:rPr>
          <w:rFonts w:ascii="Times New Roman" w:hAnsi="Times New Roman" w:cs="Times New Roman"/>
          <w:lang w:val="en-GB"/>
        </w:rPr>
      </w:pPr>
      <w:r w:rsidRPr="0010558A">
        <w:rPr>
          <w:rFonts w:ascii="Times New Roman" w:hAnsi="Times New Roman" w:cs="Times New Roman"/>
          <w:noProof/>
          <w:bdr w:val="single" w:sz="4" w:space="0" w:color="auto"/>
          <w:lang w:val="en-GB"/>
        </w:rPr>
        <w:lastRenderedPageBreak/>
        <w:drawing>
          <wp:inline distT="0" distB="0" distL="0" distR="0" wp14:anchorId="78C671C2" wp14:editId="23A48979">
            <wp:extent cx="4101586" cy="162994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4794" cy="1635194"/>
                    </a:xfrm>
                    <a:prstGeom prst="rect">
                      <a:avLst/>
                    </a:prstGeom>
                  </pic:spPr>
                </pic:pic>
              </a:graphicData>
            </a:graphic>
          </wp:inline>
        </w:drawing>
      </w:r>
    </w:p>
    <w:p w14:paraId="36BC34AA" w14:textId="3859AC36" w:rsidR="0010558A" w:rsidRDefault="0010558A" w:rsidP="0010558A">
      <w:pPr>
        <w:jc w:val="cente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Copied from [1])</w:t>
      </w:r>
    </w:p>
    <w:p w14:paraId="633067FC" w14:textId="4664315B" w:rsidR="008F677C" w:rsidRDefault="008F677C" w:rsidP="0010558A">
      <w:pPr>
        <w:jc w:val="center"/>
        <w:rPr>
          <w:rFonts w:ascii="Times New Roman" w:hAnsi="Times New Roman" w:cs="Times New Roman"/>
          <w:lang w:val="en-GB"/>
        </w:rPr>
      </w:pPr>
    </w:p>
    <w:p w14:paraId="0EA3DBE8" w14:textId="306AA013" w:rsidR="008F677C" w:rsidRDefault="008F677C" w:rsidP="008F677C">
      <w:pPr>
        <w:jc w:val="left"/>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 xml:space="preserve">olution 1 </w:t>
      </w:r>
      <w:r w:rsidR="002B1156">
        <w:rPr>
          <w:rFonts w:ascii="Times New Roman" w:hAnsi="Times New Roman" w:cs="Times New Roman"/>
          <w:lang w:val="en-GB"/>
        </w:rPr>
        <w:t>intends for</w:t>
      </w:r>
      <w:r>
        <w:rPr>
          <w:rFonts w:ascii="Times New Roman" w:hAnsi="Times New Roman" w:cs="Times New Roman"/>
          <w:lang w:val="en-GB"/>
        </w:rPr>
        <w:t xml:space="preserve"> NW only activate</w:t>
      </w:r>
      <w:r w:rsidR="009D722F">
        <w:rPr>
          <w:rFonts w:ascii="Times New Roman" w:hAnsi="Times New Roman" w:cs="Times New Roman"/>
          <w:lang w:val="en-GB"/>
        </w:rPr>
        <w:t>s</w:t>
      </w:r>
      <w:r>
        <w:rPr>
          <w:rFonts w:ascii="Times New Roman" w:hAnsi="Times New Roman" w:cs="Times New Roman"/>
          <w:lang w:val="en-GB"/>
        </w:rPr>
        <w:t xml:space="preserve"> either n5DL or n8UL</w:t>
      </w:r>
      <w:r w:rsidR="009D722F">
        <w:rPr>
          <w:rFonts w:ascii="Times New Roman" w:hAnsi="Times New Roman" w:cs="Times New Roman"/>
          <w:lang w:val="en-GB"/>
        </w:rPr>
        <w:t>.</w:t>
      </w:r>
      <w:r>
        <w:rPr>
          <w:rFonts w:ascii="Times New Roman" w:hAnsi="Times New Roman" w:cs="Times New Roman"/>
          <w:lang w:val="en-GB"/>
        </w:rPr>
        <w:t xml:space="preserve"> </w:t>
      </w:r>
      <w:r w:rsidR="009D722F">
        <w:rPr>
          <w:rFonts w:ascii="Times New Roman" w:hAnsi="Times New Roman" w:cs="Times New Roman"/>
          <w:lang w:val="en-GB"/>
        </w:rPr>
        <w:t>G</w:t>
      </w:r>
      <w:r>
        <w:rPr>
          <w:rFonts w:ascii="Times New Roman" w:hAnsi="Times New Roman" w:cs="Times New Roman"/>
          <w:lang w:val="en-GB"/>
        </w:rPr>
        <w:t xml:space="preserve">enerally speaking RFFE switching period (35 us, 140us, 210us as typical values) can be covered by cell activation/deactivation time which is “ms” level and at least larger than 5ms, so most likely no extra interrupt/switch time is needed. </w:t>
      </w:r>
    </w:p>
    <w:p w14:paraId="0CC6434F" w14:textId="621A81D6" w:rsidR="008F677C" w:rsidRDefault="008F677C" w:rsidP="008F677C">
      <w:pPr>
        <w:jc w:val="left"/>
        <w:rPr>
          <w:rFonts w:ascii="Times New Roman" w:hAnsi="Times New Roman" w:cs="Times New Roman"/>
          <w:lang w:val="en-GB"/>
        </w:rPr>
      </w:pPr>
      <w:r>
        <w:rPr>
          <w:rFonts w:ascii="Times New Roman" w:hAnsi="Times New Roman" w:cs="Times New Roman"/>
          <w:lang w:val="en-GB"/>
        </w:rPr>
        <w:t xml:space="preserve">However, it doesnot mean there is no RRM impact at all, the following are the </w:t>
      </w:r>
      <w:r w:rsidR="00A82D8E">
        <w:rPr>
          <w:rFonts w:ascii="Times New Roman" w:hAnsi="Times New Roman" w:cs="Times New Roman"/>
          <w:lang w:val="en-GB"/>
        </w:rPr>
        <w:t xml:space="preserve">identified </w:t>
      </w:r>
      <w:r>
        <w:rPr>
          <w:rFonts w:ascii="Times New Roman" w:hAnsi="Times New Roman" w:cs="Times New Roman"/>
          <w:lang w:val="en-GB"/>
        </w:rPr>
        <w:t>RRM requirements we should go through for solutio</w:t>
      </w:r>
      <w:r w:rsidR="00685FB3">
        <w:rPr>
          <w:rFonts w:ascii="Times New Roman" w:hAnsi="Times New Roman" w:cs="Times New Roman"/>
          <w:lang w:val="en-GB"/>
        </w:rPr>
        <w:t>n</w:t>
      </w:r>
      <w:r w:rsidR="00A82D8E">
        <w:rPr>
          <w:rFonts w:ascii="Times New Roman" w:hAnsi="Times New Roman" w:cs="Times New Roman"/>
          <w:lang w:val="en-GB"/>
        </w:rPr>
        <w:t xml:space="preserve"> 1</w:t>
      </w:r>
      <w:r w:rsidR="00685FB3">
        <w:rPr>
          <w:rFonts w:ascii="Times New Roman" w:hAnsi="Times New Roman" w:cs="Times New Roman"/>
          <w:lang w:val="en-GB"/>
        </w:rPr>
        <w:t>.</w:t>
      </w:r>
    </w:p>
    <w:p w14:paraId="3570E66C" w14:textId="12953631" w:rsidR="00685FB3" w:rsidRDefault="00685FB3" w:rsidP="00685FB3">
      <w:pPr>
        <w:pStyle w:val="a9"/>
        <w:numPr>
          <w:ilvl w:val="0"/>
          <w:numId w:val="16"/>
        </w:numPr>
        <w:ind w:firstLineChars="0"/>
        <w:jc w:val="left"/>
        <w:rPr>
          <w:rFonts w:ascii="Times New Roman" w:hAnsi="Times New Roman" w:cs="Times New Roman"/>
          <w:lang w:val="en-GB"/>
        </w:rPr>
      </w:pPr>
      <w:r>
        <w:rPr>
          <w:rFonts w:ascii="Times New Roman" w:hAnsi="Times New Roman" w:cs="Times New Roman"/>
          <w:lang w:val="en-GB"/>
        </w:rPr>
        <w:t>Interrupt</w:t>
      </w:r>
      <w:r w:rsidR="00ED36A6">
        <w:rPr>
          <w:rFonts w:ascii="Times New Roman" w:hAnsi="Times New Roman" w:cs="Times New Roman"/>
          <w:lang w:val="en-GB"/>
        </w:rPr>
        <w:t>ion</w:t>
      </w:r>
      <w:r>
        <w:rPr>
          <w:rFonts w:ascii="Times New Roman" w:hAnsi="Times New Roman" w:cs="Times New Roman"/>
          <w:lang w:val="en-GB"/>
        </w:rPr>
        <w:t xml:space="preserve"> requirement </w:t>
      </w:r>
    </w:p>
    <w:p w14:paraId="39191CFD" w14:textId="60A2E309" w:rsidR="00685FB3" w:rsidRDefault="00ED36A6" w:rsidP="00685FB3">
      <w:pPr>
        <w:pStyle w:val="a9"/>
        <w:numPr>
          <w:ilvl w:val="0"/>
          <w:numId w:val="16"/>
        </w:numPr>
        <w:ind w:firstLineChars="0"/>
        <w:jc w:val="left"/>
        <w:rPr>
          <w:rFonts w:ascii="Times New Roman" w:hAnsi="Times New Roman" w:cs="Times New Roman"/>
          <w:lang w:val="en-GB"/>
        </w:rPr>
      </w:pPr>
      <w:r>
        <w:rPr>
          <w:rFonts w:ascii="Times New Roman" w:hAnsi="Times New Roman" w:cs="Times New Roman"/>
          <w:lang w:val="en-GB"/>
        </w:rPr>
        <w:t>Switching d</w:t>
      </w:r>
      <w:r w:rsidR="00685FB3">
        <w:rPr>
          <w:rFonts w:ascii="Times New Roman" w:hAnsi="Times New Roman" w:cs="Times New Roman"/>
          <w:lang w:val="en-GB"/>
        </w:rPr>
        <w:t>elay requirement</w:t>
      </w:r>
    </w:p>
    <w:p w14:paraId="7E957A9E" w14:textId="74721860" w:rsidR="00685FB3" w:rsidRDefault="00685FB3" w:rsidP="00685FB3">
      <w:pPr>
        <w:pStyle w:val="a9"/>
        <w:numPr>
          <w:ilvl w:val="0"/>
          <w:numId w:val="16"/>
        </w:numPr>
        <w:ind w:firstLineChars="0"/>
        <w:jc w:val="left"/>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iming requirement</w:t>
      </w:r>
    </w:p>
    <w:p w14:paraId="581E15D5" w14:textId="4F5C8BC8" w:rsidR="00685FB3" w:rsidRDefault="00685FB3" w:rsidP="00685FB3">
      <w:pPr>
        <w:pStyle w:val="a9"/>
        <w:numPr>
          <w:ilvl w:val="0"/>
          <w:numId w:val="16"/>
        </w:numPr>
        <w:ind w:firstLineChars="0"/>
        <w:jc w:val="left"/>
        <w:rPr>
          <w:rFonts w:ascii="Times New Roman" w:hAnsi="Times New Roman" w:cs="Times New Roman"/>
          <w:lang w:val="en-GB"/>
        </w:rPr>
      </w:pPr>
      <w:r>
        <w:rPr>
          <w:rFonts w:ascii="Times New Roman" w:hAnsi="Times New Roman" w:cs="Times New Roman" w:hint="eastAsia"/>
          <w:lang w:val="en-GB"/>
        </w:rPr>
        <w:t>S</w:t>
      </w:r>
      <w:r w:rsidR="00095ADA">
        <w:rPr>
          <w:rFonts w:ascii="Times New Roman" w:hAnsi="Times New Roman" w:cs="Times New Roman"/>
          <w:lang w:val="en-GB"/>
        </w:rPr>
        <w:t>C</w:t>
      </w:r>
      <w:r>
        <w:rPr>
          <w:rFonts w:ascii="Times New Roman" w:hAnsi="Times New Roman" w:cs="Times New Roman"/>
          <w:lang w:val="en-GB"/>
        </w:rPr>
        <w:t>ell measurement requirement</w:t>
      </w:r>
    </w:p>
    <w:p w14:paraId="546ECEEF" w14:textId="4D73A247" w:rsidR="00685FB3" w:rsidRDefault="00685FB3" w:rsidP="00685FB3">
      <w:pPr>
        <w:jc w:val="left"/>
        <w:rPr>
          <w:rFonts w:ascii="Times New Roman" w:hAnsi="Times New Roman" w:cs="Times New Roman"/>
          <w:lang w:val="en-GB"/>
        </w:rPr>
      </w:pPr>
    </w:p>
    <w:p w14:paraId="68254D11" w14:textId="196DB33F" w:rsidR="00685FB3" w:rsidRDefault="00685FB3" w:rsidP="00F8216C">
      <w:pPr>
        <w:spacing w:afterLines="50" w:after="156"/>
        <w:jc w:val="left"/>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e believe there is RRM impact and it is not easy to draw conclusion for all above </w:t>
      </w:r>
      <w:r w:rsidR="00A82D8E">
        <w:rPr>
          <w:rFonts w:ascii="Times New Roman" w:hAnsi="Times New Roman" w:cs="Times New Roman" w:hint="eastAsia"/>
          <w:lang w:val="en-GB"/>
        </w:rPr>
        <w:t>identified</w:t>
      </w:r>
      <w:r w:rsidR="00A82D8E">
        <w:rPr>
          <w:rFonts w:ascii="Times New Roman" w:hAnsi="Times New Roman" w:cs="Times New Roman"/>
          <w:lang w:val="en-GB"/>
        </w:rPr>
        <w:t xml:space="preserve"> </w:t>
      </w:r>
      <w:r w:rsidR="00A82D8E">
        <w:rPr>
          <w:rFonts w:ascii="Times New Roman" w:hAnsi="Times New Roman" w:cs="Times New Roman" w:hint="eastAsia"/>
          <w:lang w:val="en-GB"/>
        </w:rPr>
        <w:t>impa</w:t>
      </w:r>
      <w:r w:rsidR="00A82D8E">
        <w:rPr>
          <w:rFonts w:ascii="Times New Roman" w:hAnsi="Times New Roman" w:cs="Times New Roman"/>
          <w:lang w:val="en-GB"/>
        </w:rPr>
        <w:t xml:space="preserve">cts </w:t>
      </w:r>
      <w:r>
        <w:rPr>
          <w:rFonts w:ascii="Times New Roman" w:hAnsi="Times New Roman" w:cs="Times New Roman"/>
          <w:lang w:val="en-GB"/>
        </w:rPr>
        <w:t xml:space="preserve">within 2 or 3 meetings even </w:t>
      </w:r>
      <w:r w:rsidR="009D722F">
        <w:rPr>
          <w:rFonts w:ascii="Times New Roman" w:hAnsi="Times New Roman" w:cs="Times New Roman"/>
          <w:lang w:val="en-GB"/>
        </w:rPr>
        <w:t xml:space="preserve">if </w:t>
      </w:r>
      <w:r>
        <w:rPr>
          <w:rFonts w:ascii="Times New Roman" w:hAnsi="Times New Roman" w:cs="Times New Roman"/>
          <w:lang w:val="en-GB"/>
        </w:rPr>
        <w:t xml:space="preserve">this </w:t>
      </w:r>
      <w:r w:rsidR="00A82D8E">
        <w:rPr>
          <w:rFonts w:ascii="Times New Roman" w:hAnsi="Times New Roman" w:cs="Times New Roman"/>
          <w:lang w:val="en-GB"/>
        </w:rPr>
        <w:t>solution</w:t>
      </w:r>
      <w:r>
        <w:rPr>
          <w:rFonts w:ascii="Times New Roman" w:hAnsi="Times New Roman" w:cs="Times New Roman"/>
          <w:lang w:val="en-GB"/>
        </w:rPr>
        <w:t xml:space="preserve"> is posted to RRM room</w:t>
      </w:r>
      <w:r w:rsidR="00844EFE">
        <w:rPr>
          <w:rFonts w:ascii="Times New Roman" w:hAnsi="Times New Roman" w:cs="Times New Roman"/>
          <w:lang w:val="en-GB"/>
        </w:rPr>
        <w:t xml:space="preserve">, given </w:t>
      </w:r>
      <w:r w:rsidR="00F8216C">
        <w:rPr>
          <w:rFonts w:ascii="Times New Roman" w:hAnsi="Times New Roman" w:cs="Times New Roman"/>
          <w:lang w:val="en-GB"/>
        </w:rPr>
        <w:t>“</w:t>
      </w:r>
      <w:r w:rsidR="00844EFE">
        <w:rPr>
          <w:rFonts w:ascii="Times New Roman" w:hAnsi="Times New Roman" w:cs="Times New Roman"/>
          <w:lang w:val="en-GB"/>
        </w:rPr>
        <w:t>UL only</w:t>
      </w:r>
      <w:r w:rsidR="009D722F">
        <w:rPr>
          <w:rFonts w:ascii="Times New Roman" w:hAnsi="Times New Roman" w:cs="Times New Roman"/>
          <w:lang w:val="en-GB"/>
        </w:rPr>
        <w:t xml:space="preserve"> SCell</w:t>
      </w:r>
      <w:r w:rsidR="00F8216C">
        <w:rPr>
          <w:rFonts w:ascii="Times New Roman" w:hAnsi="Times New Roman" w:cs="Times New Roman"/>
          <w:lang w:val="en-GB"/>
        </w:rPr>
        <w:t>”</w:t>
      </w:r>
      <w:r w:rsidR="00844EFE">
        <w:rPr>
          <w:rFonts w:ascii="Times New Roman" w:hAnsi="Times New Roman" w:cs="Times New Roman"/>
          <w:lang w:val="en-GB"/>
        </w:rPr>
        <w:t xml:space="preserve"> </w:t>
      </w:r>
      <w:r w:rsidR="009D722F">
        <w:rPr>
          <w:rFonts w:ascii="Times New Roman" w:hAnsi="Times New Roman" w:cs="Times New Roman"/>
          <w:lang w:val="en-GB"/>
        </w:rPr>
        <w:t>haven’t been supported yet by RAN4, for which</w:t>
      </w:r>
      <w:r w:rsidR="00F8216C" w:rsidRPr="00F8216C">
        <w:rPr>
          <w:rFonts w:ascii="Times New Roman" w:hAnsi="Times New Roman" w:cs="Times New Roman" w:hint="eastAsia"/>
          <w:lang w:val="en-GB"/>
        </w:rPr>
        <w:t>“</w:t>
      </w:r>
      <w:r w:rsidR="009D722F">
        <w:rPr>
          <w:rFonts w:ascii="Times New Roman" w:hAnsi="Times New Roman" w:cs="Times New Roman"/>
          <w:lang w:val="en-GB"/>
        </w:rPr>
        <w:t>under</w:t>
      </w:r>
      <w:r w:rsidR="00F8216C" w:rsidRPr="00F8216C">
        <w:rPr>
          <w:rFonts w:ascii="Times New Roman" w:hAnsi="Times New Roman" w:cs="Times New Roman" w:hint="eastAsia"/>
          <w:lang w:val="en-GB"/>
        </w:rPr>
        <w:t xml:space="preserve"> wh</w:t>
      </w:r>
      <w:r w:rsidR="009D722F">
        <w:rPr>
          <w:rFonts w:ascii="Times New Roman" w:hAnsi="Times New Roman" w:cs="Times New Roman"/>
          <w:lang w:val="en-GB"/>
        </w:rPr>
        <w:t>at</w:t>
      </w:r>
      <w:r w:rsidR="00F8216C" w:rsidRPr="00F8216C">
        <w:rPr>
          <w:rFonts w:ascii="Times New Roman" w:hAnsi="Times New Roman" w:cs="Times New Roman" w:hint="eastAsia"/>
          <w:lang w:val="en-GB"/>
        </w:rPr>
        <w:t xml:space="preserve"> assumption</w:t>
      </w:r>
      <w:r w:rsidR="00F8216C">
        <w:rPr>
          <w:rFonts w:ascii="Times New Roman" w:hAnsi="Times New Roman" w:cs="Times New Roman"/>
          <w:lang w:val="en-GB"/>
        </w:rPr>
        <w:t>”</w:t>
      </w:r>
      <w:r w:rsidR="00F8216C" w:rsidRPr="00F8216C">
        <w:rPr>
          <w:rFonts w:ascii="Times New Roman" w:hAnsi="Times New Roman" w:cs="Times New Roman" w:hint="eastAsia"/>
          <w:lang w:val="en-GB"/>
        </w:rPr>
        <w:t>, the requirements or which requirements can be applied</w:t>
      </w:r>
      <w:r w:rsidR="009D722F">
        <w:rPr>
          <w:rFonts w:ascii="Times New Roman" w:hAnsi="Times New Roman" w:cs="Times New Roman"/>
          <w:lang w:val="en-GB"/>
        </w:rPr>
        <w:t xml:space="preserve"> should be discussed further</w:t>
      </w:r>
      <w:r w:rsidR="00F8216C" w:rsidRPr="00F8216C">
        <w:rPr>
          <w:rFonts w:ascii="Times New Roman" w:hAnsi="Times New Roman" w:cs="Times New Roman" w:hint="eastAsia"/>
          <w:lang w:val="en-GB"/>
        </w:rPr>
        <w:t>.</w:t>
      </w:r>
      <w:r w:rsidR="00275734">
        <w:rPr>
          <w:rFonts w:ascii="Times New Roman" w:hAnsi="Times New Roman" w:cs="Times New Roman"/>
          <w:lang w:val="en-GB"/>
        </w:rPr>
        <w:t xml:space="preserve"> </w:t>
      </w:r>
    </w:p>
    <w:p w14:paraId="14B017E9" w14:textId="2A89CD9C" w:rsidR="00095ADA" w:rsidRDefault="00F8216C" w:rsidP="00F8216C">
      <w:pPr>
        <w:jc w:val="left"/>
        <w:rPr>
          <w:rFonts w:ascii="Times New Roman" w:hAnsi="Times New Roman" w:cs="Times New Roman"/>
          <w:lang w:val="en-GB"/>
        </w:rPr>
      </w:pPr>
      <w:r>
        <w:rPr>
          <w:rFonts w:ascii="Times New Roman" w:hAnsi="Times New Roman" w:cs="Times New Roman" w:hint="eastAsia"/>
          <w:lang w:val="en-GB"/>
        </w:rPr>
        <w:t>D</w:t>
      </w:r>
      <w:r>
        <w:rPr>
          <w:rFonts w:ascii="Times New Roman" w:hAnsi="Times New Roman" w:cs="Times New Roman"/>
          <w:lang w:val="en-GB"/>
        </w:rPr>
        <w:t xml:space="preserve">uring offline discussion, company raised that whether the RRM impact could be </w:t>
      </w:r>
      <w:r w:rsidR="00584E10">
        <w:rPr>
          <w:rFonts w:ascii="Times New Roman" w:hAnsi="Times New Roman" w:cs="Times New Roman"/>
          <w:lang w:val="en-GB"/>
        </w:rPr>
        <w:t xml:space="preserve">smaller or </w:t>
      </w:r>
      <w:r>
        <w:rPr>
          <w:rFonts w:ascii="Times New Roman" w:hAnsi="Times New Roman" w:cs="Times New Roman"/>
          <w:lang w:val="en-GB"/>
        </w:rPr>
        <w:t xml:space="preserve">marginal if the duration of </w:t>
      </w:r>
      <w:r w:rsidRPr="0078339B">
        <w:rPr>
          <w:rFonts w:ascii="Times New Roman" w:hAnsi="Times New Roman" w:cs="Times New Roman"/>
          <w:b/>
          <w:bCs/>
          <w:lang w:val="en-GB"/>
        </w:rPr>
        <w:t>Case 2</w:t>
      </w:r>
      <w:r w:rsidRPr="00C26B9D">
        <w:rPr>
          <w:rFonts w:ascii="Times New Roman" w:hAnsi="Times New Roman" w:cs="Times New Roman"/>
          <w:lang w:val="en-GB"/>
        </w:rPr>
        <w:t xml:space="preserve"> (n5DL</w:t>
      </w:r>
      <w:r>
        <w:rPr>
          <w:rFonts w:ascii="Times New Roman" w:hAnsi="Times New Roman" w:cs="Times New Roman"/>
          <w:lang w:val="en-GB"/>
        </w:rPr>
        <w:t xml:space="preserve">; </w:t>
      </w:r>
      <w:r w:rsidRPr="00C26B9D">
        <w:rPr>
          <w:rFonts w:ascii="Times New Roman" w:hAnsi="Times New Roman" w:cs="Times New Roman"/>
          <w:lang w:val="en-GB"/>
        </w:rPr>
        <w:t>n5</w:t>
      </w:r>
      <w:r>
        <w:rPr>
          <w:rFonts w:ascii="Times New Roman" w:hAnsi="Times New Roman" w:cs="Times New Roman"/>
          <w:lang w:val="en-GB"/>
        </w:rPr>
        <w:t>UL</w:t>
      </w:r>
      <w:r w:rsidRPr="00C26B9D">
        <w:rPr>
          <w:rFonts w:ascii="Times New Roman" w:hAnsi="Times New Roman" w:cs="Times New Roman"/>
          <w:lang w:val="en-GB"/>
        </w:rPr>
        <w:t>+n8U</w:t>
      </w:r>
      <w:r w:rsidRPr="00F8216C">
        <w:rPr>
          <w:rFonts w:ascii="Times New Roman" w:hAnsi="Times New Roman" w:cs="Times New Roman"/>
          <w:lang w:val="en-GB"/>
        </w:rPr>
        <w:t>L</w:t>
      </w:r>
      <w:r w:rsidRPr="00F8216C">
        <w:rPr>
          <w:rFonts w:ascii="Times New Roman" w:hAnsi="Times New Roman" w:cs="Times New Roman" w:hint="eastAsia"/>
          <w:lang w:val="en-GB"/>
        </w:rPr>
        <w:t>→</w:t>
      </w:r>
      <w:r w:rsidRPr="00F8216C">
        <w:rPr>
          <w:rFonts w:ascii="Times New Roman" w:hAnsi="Times New Roman" w:cs="Times New Roman"/>
          <w:lang w:val="en-GB"/>
        </w:rPr>
        <w:t>S</w:t>
      </w:r>
      <w:r w:rsidR="00095ADA">
        <w:rPr>
          <w:rFonts w:ascii="Times New Roman" w:hAnsi="Times New Roman" w:cs="Times New Roman"/>
          <w:lang w:val="en-GB"/>
        </w:rPr>
        <w:t>C</w:t>
      </w:r>
      <w:r w:rsidRPr="00F8216C">
        <w:rPr>
          <w:rFonts w:ascii="Times New Roman" w:hAnsi="Times New Roman" w:cs="Times New Roman"/>
          <w:lang w:val="en-GB"/>
        </w:rPr>
        <w:t>ell UL only</w:t>
      </w:r>
      <w:r w:rsidRPr="00C26B9D">
        <w:rPr>
          <w:rFonts w:ascii="Times New Roman" w:hAnsi="Times New Roman" w:cs="Times New Roman"/>
          <w:lang w:val="en-GB"/>
        </w:rPr>
        <w:t>) </w:t>
      </w:r>
      <w:r>
        <w:rPr>
          <w:rFonts w:ascii="Times New Roman" w:hAnsi="Times New Roman" w:cs="Times New Roman"/>
          <w:lang w:val="en-GB"/>
        </w:rPr>
        <w:t>is limited to certain value such as 160ms. In our understanding, 160ms is just for timing requirement</w:t>
      </w:r>
      <w:r w:rsidR="00C751B1">
        <w:rPr>
          <w:rFonts w:ascii="Times New Roman" w:hAnsi="Times New Roman" w:cs="Times New Roman"/>
          <w:lang w:val="en-GB"/>
        </w:rPr>
        <w:t>.</w:t>
      </w:r>
      <w:r w:rsidR="00095ADA">
        <w:rPr>
          <w:rFonts w:ascii="Times New Roman" w:hAnsi="Times New Roman" w:cs="Times New Roman"/>
          <w:lang w:val="en-GB"/>
        </w:rPr>
        <w:t xml:space="preserve"> </w:t>
      </w:r>
      <w:r w:rsidR="00095ADA" w:rsidRPr="00095ADA">
        <w:rPr>
          <w:rFonts w:ascii="Times New Roman" w:hAnsi="Times New Roman" w:cs="Times New Roman" w:hint="eastAsia"/>
          <w:lang w:val="en-GB"/>
        </w:rPr>
        <w:t>According to the TA mechanism, at UE side, the uplink transmission from the UE shall start T</w:t>
      </w:r>
      <w:r w:rsidR="00095ADA" w:rsidRPr="00C751B1">
        <w:rPr>
          <w:rFonts w:ascii="Times New Roman" w:hAnsi="Times New Roman" w:cs="Times New Roman" w:hint="eastAsia"/>
          <w:vertAlign w:val="subscript"/>
          <w:lang w:val="en-GB"/>
        </w:rPr>
        <w:t xml:space="preserve">TA </w:t>
      </w:r>
      <w:r w:rsidR="00095ADA" w:rsidRPr="00095ADA">
        <w:rPr>
          <w:rFonts w:ascii="Times New Roman" w:hAnsi="Times New Roman" w:cs="Times New Roman" w:hint="eastAsia"/>
          <w:lang w:val="en-GB"/>
        </w:rPr>
        <w:t>before the start of the downlink timing (according to the DL reference point)</w:t>
      </w:r>
      <w:r w:rsidR="00095ADA">
        <w:rPr>
          <w:rFonts w:ascii="Times New Roman" w:hAnsi="Times New Roman" w:cs="Times New Roman"/>
          <w:lang w:val="en-GB"/>
        </w:rPr>
        <w:t xml:space="preserve">. </w:t>
      </w:r>
      <w:r w:rsidR="00095ADA" w:rsidRPr="00095ADA">
        <w:rPr>
          <w:rFonts w:ascii="Times New Roman" w:hAnsi="Times New Roman" w:cs="Times New Roman" w:hint="eastAsia"/>
          <w:lang w:val="en-GB"/>
        </w:rPr>
        <w:t>If the uplink only SCell would like to use the DL timing from the PCell, it shall ensure the performance by some assumption.</w:t>
      </w:r>
    </w:p>
    <w:p w14:paraId="029A2173" w14:textId="25DFB00D" w:rsidR="00095ADA" w:rsidRDefault="00095ADA" w:rsidP="00F8216C">
      <w:pPr>
        <w:jc w:val="left"/>
        <w:rPr>
          <w:rFonts w:ascii="Times New Roman" w:hAnsi="Times New Roman" w:cs="Times New Roman"/>
          <w:lang w:val="en-GB"/>
        </w:rPr>
      </w:pPr>
      <w:r>
        <w:rPr>
          <w:rFonts w:ascii="Times New Roman" w:hAnsi="Times New Roman" w:cs="Times New Roman"/>
          <w:noProof/>
          <w:lang w:val="en-GB"/>
        </w:rPr>
        <w:drawing>
          <wp:anchor distT="0" distB="0" distL="114300" distR="114300" simplePos="0" relativeHeight="251658240" behindDoc="0" locked="0" layoutInCell="1" allowOverlap="1" wp14:anchorId="02FD1CCC" wp14:editId="4CF71FBE">
            <wp:simplePos x="2274103" y="7250614"/>
            <wp:positionH relativeFrom="column">
              <wp:posOffset>2276652</wp:posOffset>
            </wp:positionH>
            <wp:positionV relativeFrom="paragraph">
              <wp:align>top</wp:align>
            </wp:positionV>
            <wp:extent cx="3004758" cy="999381"/>
            <wp:effectExtent l="0" t="0" r="571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4758" cy="999381"/>
                    </a:xfrm>
                    <a:prstGeom prst="rect">
                      <a:avLst/>
                    </a:prstGeom>
                    <a:noFill/>
                  </pic:spPr>
                </pic:pic>
              </a:graphicData>
            </a:graphic>
          </wp:anchor>
        </w:drawing>
      </w:r>
      <w:r w:rsidR="00584E10">
        <w:rPr>
          <w:rFonts w:ascii="Times New Roman" w:hAnsi="Times New Roman" w:cs="Times New Roman"/>
          <w:lang w:val="en-GB"/>
        </w:rPr>
        <w:br w:type="textWrapping" w:clear="all"/>
      </w:r>
    </w:p>
    <w:p w14:paraId="58CA3B72" w14:textId="2C8B44DB" w:rsidR="00F8216C" w:rsidRDefault="00AE6797" w:rsidP="00C751B1">
      <w:pPr>
        <w:spacing w:afterLines="50" w:after="156"/>
        <w:jc w:val="left"/>
        <w:rPr>
          <w:rFonts w:ascii="Times New Roman" w:hAnsi="Times New Roman" w:cs="Times New Roman"/>
          <w:lang w:val="en-GB"/>
        </w:rPr>
      </w:pPr>
      <w:r>
        <w:rPr>
          <w:rFonts w:ascii="Times New Roman" w:hAnsi="Times New Roman" w:cs="Times New Roman"/>
          <w:lang w:val="en-GB"/>
        </w:rPr>
        <w:t>The following is defined</w:t>
      </w:r>
      <w:r w:rsidR="00F8216C" w:rsidRPr="00F8216C">
        <w:rPr>
          <w:rFonts w:ascii="Times New Roman" w:hAnsi="Times New Roman" w:cs="Times New Roman" w:hint="eastAsia"/>
          <w:lang w:val="en-GB"/>
        </w:rPr>
        <w:t xml:space="preserve"> for the initial transmission timing error requirements to make sure there </w:t>
      </w:r>
      <w:r w:rsidR="00F8216C">
        <w:rPr>
          <w:rFonts w:ascii="Times New Roman" w:hAnsi="Times New Roman" w:cs="Times New Roman"/>
          <w:lang w:val="en-GB"/>
        </w:rPr>
        <w:t>is</w:t>
      </w:r>
      <w:r w:rsidR="00F8216C" w:rsidRPr="00F8216C">
        <w:rPr>
          <w:rFonts w:ascii="Times New Roman" w:hAnsi="Times New Roman" w:cs="Times New Roman" w:hint="eastAsia"/>
          <w:lang w:val="en-GB"/>
        </w:rPr>
        <w:t xml:space="preserve"> </w:t>
      </w:r>
      <w:r w:rsidR="00584E10">
        <w:rPr>
          <w:rFonts w:ascii="Times New Roman" w:hAnsi="Times New Roman" w:cs="Times New Roman"/>
          <w:lang w:val="en-GB"/>
        </w:rPr>
        <w:t xml:space="preserve">at least </w:t>
      </w:r>
      <w:r w:rsidR="00F8216C" w:rsidRPr="00F8216C">
        <w:rPr>
          <w:rFonts w:ascii="Times New Roman" w:hAnsi="Times New Roman" w:cs="Times New Roman" w:hint="eastAsia"/>
          <w:lang w:val="en-GB"/>
        </w:rPr>
        <w:t xml:space="preserve">one SSB is available at the UE during the last 160ms for FR1. </w:t>
      </w:r>
    </w:p>
    <w:tbl>
      <w:tblPr>
        <w:tblW w:w="0" w:type="auto"/>
        <w:shd w:val="clear" w:color="auto" w:fill="FFFFFF"/>
        <w:tblCellMar>
          <w:left w:w="0" w:type="dxa"/>
          <w:right w:w="0" w:type="dxa"/>
        </w:tblCellMar>
        <w:tblLook w:val="04A0" w:firstRow="1" w:lastRow="0" w:firstColumn="1" w:lastColumn="0" w:noHBand="0" w:noVBand="1"/>
      </w:tblPr>
      <w:tblGrid>
        <w:gridCol w:w="8630"/>
      </w:tblGrid>
      <w:tr w:rsidR="00C751B1" w14:paraId="75D7AA35" w14:textId="77777777" w:rsidTr="00C751B1">
        <w:tc>
          <w:tcPr>
            <w:tcW w:w="86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9A1300" w14:textId="77777777" w:rsidR="00C751B1" w:rsidRPr="00C751B1" w:rsidRDefault="00C751B1">
            <w:pPr>
              <w:textAlignment w:val="top"/>
              <w:rPr>
                <w:rFonts w:ascii="Times New Roman" w:eastAsia="等线" w:hAnsi="Times New Roman" w:cs="Times New Roman"/>
                <w:color w:val="000000"/>
                <w:szCs w:val="21"/>
              </w:rPr>
            </w:pPr>
            <w:r w:rsidRPr="00C751B1">
              <w:rPr>
                <w:rFonts w:ascii="Times New Roman" w:eastAsia="等线" w:hAnsi="Times New Roman" w:cs="Times New Roman"/>
                <w:color w:val="000000"/>
                <w:szCs w:val="21"/>
              </w:rPr>
              <w:t>When the UL SCS is 120 kHz or smaller, the UE shall meet the Te requirement for an initial transmission </w:t>
            </w:r>
            <w:r w:rsidRPr="00C751B1">
              <w:rPr>
                <w:rFonts w:ascii="Times New Roman" w:eastAsia="等线" w:hAnsi="Times New Roman" w:cs="Times New Roman"/>
                <w:color w:val="000000"/>
                <w:szCs w:val="21"/>
                <w:highlight w:val="cyan"/>
                <w:shd w:val="clear" w:color="auto" w:fill="00FF00"/>
              </w:rPr>
              <w:t>provided that at least one SSB is available at the UE during the last 160 ms.</w:t>
            </w:r>
            <w:r w:rsidRPr="00C751B1">
              <w:rPr>
                <w:rFonts w:ascii="Times New Roman" w:eastAsia="等线" w:hAnsi="Times New Roman" w:cs="Times New Roman"/>
                <w:color w:val="000000"/>
                <w:szCs w:val="21"/>
              </w:rPr>
              <w:t> When the UL SCS is 480 kHz the UE shall meet the Te requirement for an initial transmission provided that at least one SSB is available in the last </w:t>
            </w:r>
            <w:r w:rsidRPr="00C751B1">
              <w:rPr>
                <w:rFonts w:ascii="Times New Roman" w:eastAsia="等线" w:hAnsi="Times New Roman" w:cs="Times New Roman"/>
                <w:color w:val="000000"/>
                <w:szCs w:val="21"/>
                <w:highlight w:val="cyan"/>
                <w:shd w:val="clear" w:color="auto" w:fill="00FF00"/>
              </w:rPr>
              <w:t>80 ms</w:t>
            </w:r>
            <w:r w:rsidRPr="00C751B1">
              <w:rPr>
                <w:rFonts w:ascii="Times New Roman" w:eastAsia="等线" w:hAnsi="Times New Roman" w:cs="Times New Roman"/>
                <w:color w:val="000000"/>
                <w:szCs w:val="21"/>
              </w:rPr>
              <w:t xml:space="preserve">. When the UL SCS is 960 kHz the UE shall meet the Te </w:t>
            </w:r>
            <w:r w:rsidRPr="00C751B1">
              <w:rPr>
                <w:rFonts w:ascii="Times New Roman" w:eastAsia="等线" w:hAnsi="Times New Roman" w:cs="Times New Roman"/>
                <w:color w:val="000000"/>
                <w:szCs w:val="21"/>
              </w:rPr>
              <w:lastRenderedPageBreak/>
              <w:t>requirement for an initial transmission provided that at least one SSB is available in the last </w:t>
            </w:r>
            <w:r w:rsidRPr="00C751B1">
              <w:rPr>
                <w:rFonts w:ascii="Times New Roman" w:eastAsia="等线" w:hAnsi="Times New Roman" w:cs="Times New Roman"/>
                <w:color w:val="000000"/>
                <w:szCs w:val="21"/>
                <w:highlight w:val="cyan"/>
                <w:shd w:val="clear" w:color="auto" w:fill="00FF00"/>
              </w:rPr>
              <w:t>40 ms</w:t>
            </w:r>
            <w:r w:rsidRPr="00C751B1">
              <w:rPr>
                <w:rFonts w:ascii="Times New Roman" w:eastAsia="等线" w:hAnsi="Times New Roman" w:cs="Times New Roman"/>
                <w:color w:val="000000"/>
                <w:szCs w:val="21"/>
              </w:rPr>
              <w:t>.</w:t>
            </w:r>
          </w:p>
        </w:tc>
      </w:tr>
    </w:tbl>
    <w:p w14:paraId="6FED139A" w14:textId="462F00F4" w:rsidR="00F8216C" w:rsidRPr="00F515E3" w:rsidRDefault="00C751B1" w:rsidP="00584E10">
      <w:pPr>
        <w:shd w:val="clear" w:color="auto" w:fill="FFFFFF"/>
        <w:spacing w:beforeLines="50" w:before="156" w:afterLines="50" w:after="156"/>
        <w:textAlignment w:val="top"/>
        <w:rPr>
          <w:rFonts w:ascii="等线" w:eastAsia="等线" w:hAnsi="等线"/>
          <w:color w:val="000000"/>
          <w:szCs w:val="21"/>
        </w:rPr>
      </w:pPr>
      <w:r>
        <w:rPr>
          <w:rFonts w:ascii="inherit" w:eastAsia="等线" w:hAnsi="inherit"/>
          <w:color w:val="000000"/>
          <w:szCs w:val="21"/>
        </w:rPr>
        <w:lastRenderedPageBreak/>
        <w:t> </w:t>
      </w:r>
      <w:r w:rsidR="00584E10">
        <w:rPr>
          <w:rFonts w:ascii="Times New Roman" w:hAnsi="Times New Roman" w:cs="Times New Roman"/>
          <w:lang w:val="en-GB"/>
        </w:rPr>
        <w:t>In our opinion, it might</w:t>
      </w:r>
      <w:r w:rsidR="00ED36A6">
        <w:rPr>
          <w:rFonts w:ascii="Times New Roman" w:hAnsi="Times New Roman" w:cs="Times New Roman"/>
          <w:lang w:val="en-GB"/>
        </w:rPr>
        <w:t xml:space="preserve"> be</w:t>
      </w:r>
      <w:r w:rsidR="00584E10">
        <w:rPr>
          <w:rFonts w:ascii="Times New Roman" w:hAnsi="Times New Roman" w:cs="Times New Roman"/>
          <w:lang w:val="en-GB"/>
        </w:rPr>
        <w:t xml:space="preserve"> not easy to conclude that timing requirement can be reused </w:t>
      </w:r>
      <w:r w:rsidR="004325EF">
        <w:rPr>
          <w:rFonts w:ascii="Times New Roman" w:hAnsi="Times New Roman" w:cs="Times New Roman"/>
          <w:lang w:val="en-GB"/>
        </w:rPr>
        <w:t xml:space="preserve">from legacy </w:t>
      </w:r>
      <w:r w:rsidR="00584E10">
        <w:rPr>
          <w:rFonts w:ascii="Times New Roman" w:hAnsi="Times New Roman" w:cs="Times New Roman"/>
          <w:lang w:val="en-GB"/>
        </w:rPr>
        <w:t>even the duration time for Uplink only SCell is within 160ms, let alone timing requirement is not the only impacted requirement.</w:t>
      </w:r>
    </w:p>
    <w:p w14:paraId="46CCD1EF" w14:textId="551E71CF" w:rsidR="00B079D8" w:rsidRPr="00B079D8" w:rsidRDefault="00B079D8" w:rsidP="00F8216C">
      <w:pPr>
        <w:jc w:val="left"/>
        <w:rPr>
          <w:rFonts w:ascii="Times New Roman" w:hAnsi="Times New Roman" w:cs="Times New Roman"/>
          <w:b/>
          <w:bCs/>
          <w:i/>
          <w:iCs/>
          <w:lang w:val="en-GB"/>
        </w:rPr>
      </w:pPr>
      <w:r w:rsidRPr="00B079D8">
        <w:rPr>
          <w:rFonts w:ascii="Times New Roman" w:hAnsi="Times New Roman" w:cs="Times New Roman" w:hint="eastAsia"/>
          <w:b/>
          <w:bCs/>
          <w:i/>
          <w:iCs/>
          <w:lang w:val="en-GB"/>
        </w:rPr>
        <w:t>O</w:t>
      </w:r>
      <w:r w:rsidRPr="00B079D8">
        <w:rPr>
          <w:rFonts w:ascii="Times New Roman" w:hAnsi="Times New Roman" w:cs="Times New Roman"/>
          <w:b/>
          <w:bCs/>
          <w:i/>
          <w:iCs/>
          <w:lang w:val="en-GB"/>
        </w:rPr>
        <w:t>bservation 1:</w:t>
      </w:r>
      <w:r>
        <w:rPr>
          <w:rFonts w:ascii="Times New Roman" w:hAnsi="Times New Roman" w:cs="Times New Roman"/>
          <w:b/>
          <w:bCs/>
          <w:i/>
          <w:iCs/>
          <w:lang w:val="en-GB"/>
        </w:rPr>
        <w:t xml:space="preserve"> For </w:t>
      </w:r>
      <w:r w:rsidR="00503B52">
        <w:rPr>
          <w:rFonts w:ascii="Times New Roman" w:hAnsi="Times New Roman" w:cs="Times New Roman"/>
          <w:b/>
          <w:bCs/>
          <w:i/>
          <w:iCs/>
          <w:lang w:val="en-GB"/>
        </w:rPr>
        <w:t>S</w:t>
      </w:r>
      <w:r>
        <w:rPr>
          <w:rFonts w:ascii="Times New Roman" w:hAnsi="Times New Roman" w:cs="Times New Roman"/>
          <w:b/>
          <w:bCs/>
          <w:i/>
          <w:iCs/>
          <w:lang w:val="en-GB"/>
        </w:rPr>
        <w:t xml:space="preserve">olution 1, not only the interrupt requirements, but also the delay requirement, timing requirements, </w:t>
      </w:r>
      <w:r w:rsidR="00503B52">
        <w:rPr>
          <w:rFonts w:ascii="Times New Roman" w:hAnsi="Times New Roman" w:cs="Times New Roman"/>
          <w:b/>
          <w:bCs/>
          <w:i/>
          <w:iCs/>
          <w:lang w:val="en-GB"/>
        </w:rPr>
        <w:t>S</w:t>
      </w:r>
      <w:r w:rsidR="00095ADA">
        <w:rPr>
          <w:rFonts w:ascii="Times New Roman" w:hAnsi="Times New Roman" w:cs="Times New Roman"/>
          <w:b/>
          <w:bCs/>
          <w:i/>
          <w:iCs/>
          <w:lang w:val="en-GB"/>
        </w:rPr>
        <w:t>C</w:t>
      </w:r>
      <w:r>
        <w:rPr>
          <w:rFonts w:ascii="Times New Roman" w:hAnsi="Times New Roman" w:cs="Times New Roman"/>
          <w:b/>
          <w:bCs/>
          <w:i/>
          <w:iCs/>
          <w:lang w:val="en-GB"/>
        </w:rPr>
        <w:t>ell measurement requirements need to be checked</w:t>
      </w:r>
      <w:r w:rsidR="00144B90">
        <w:rPr>
          <w:rFonts w:ascii="Times New Roman" w:hAnsi="Times New Roman" w:cs="Times New Roman"/>
          <w:b/>
          <w:bCs/>
          <w:i/>
          <w:iCs/>
          <w:lang w:val="en-GB"/>
        </w:rPr>
        <w:t>. It</w:t>
      </w:r>
      <w:r>
        <w:rPr>
          <w:rFonts w:ascii="Times New Roman" w:hAnsi="Times New Roman" w:cs="Times New Roman"/>
          <w:b/>
          <w:bCs/>
          <w:i/>
          <w:iCs/>
          <w:lang w:val="en-GB"/>
        </w:rPr>
        <w:t xml:space="preserve"> is not such easy to draw quick conclusion for these </w:t>
      </w:r>
      <w:r w:rsidR="00503B52">
        <w:rPr>
          <w:rFonts w:ascii="Times New Roman" w:hAnsi="Times New Roman" w:cs="Times New Roman"/>
          <w:b/>
          <w:bCs/>
          <w:i/>
          <w:iCs/>
          <w:lang w:val="en-GB"/>
        </w:rPr>
        <w:t xml:space="preserve">RRM </w:t>
      </w:r>
      <w:r>
        <w:rPr>
          <w:rFonts w:ascii="Times New Roman" w:hAnsi="Times New Roman" w:cs="Times New Roman"/>
          <w:b/>
          <w:bCs/>
          <w:i/>
          <w:iCs/>
          <w:lang w:val="en-GB"/>
        </w:rPr>
        <w:t>requirements</w:t>
      </w:r>
      <w:r w:rsidR="00144B90">
        <w:rPr>
          <w:rFonts w:ascii="Times New Roman" w:hAnsi="Times New Roman" w:cs="Times New Roman"/>
          <w:b/>
          <w:bCs/>
          <w:i/>
          <w:iCs/>
          <w:lang w:val="en-GB"/>
        </w:rPr>
        <w:t>, especially considering UL only</w:t>
      </w:r>
      <w:r w:rsidR="004325EF">
        <w:rPr>
          <w:rFonts w:ascii="Times New Roman" w:hAnsi="Times New Roman" w:cs="Times New Roman"/>
          <w:b/>
          <w:bCs/>
          <w:i/>
          <w:iCs/>
          <w:lang w:val="en-GB"/>
        </w:rPr>
        <w:t xml:space="preserve"> SCell</w:t>
      </w:r>
      <w:r w:rsidR="00144B90">
        <w:rPr>
          <w:rFonts w:ascii="Times New Roman" w:hAnsi="Times New Roman" w:cs="Times New Roman"/>
          <w:b/>
          <w:bCs/>
          <w:i/>
          <w:iCs/>
          <w:lang w:val="en-GB"/>
        </w:rPr>
        <w:t xml:space="preserve"> has never been discussed before. </w:t>
      </w:r>
    </w:p>
    <w:p w14:paraId="03315534" w14:textId="3C67BDF4" w:rsidR="00685FB3" w:rsidRPr="00685FB3" w:rsidRDefault="00685FB3" w:rsidP="00685FB3">
      <w:pPr>
        <w:spacing w:beforeLines="50" w:before="156"/>
        <w:rPr>
          <w:rFonts w:ascii="Times New Roman" w:hAnsi="Times New Roman" w:cs="Times New Roman"/>
          <w:b/>
          <w:bCs/>
          <w:i/>
          <w:iCs/>
          <w:lang w:val="en-GB"/>
        </w:rPr>
      </w:pPr>
      <w:r w:rsidRPr="00685FB3">
        <w:rPr>
          <w:rFonts w:ascii="Times New Roman" w:hAnsi="Times New Roman" w:cs="Times New Roman"/>
          <w:b/>
          <w:bCs/>
          <w:i/>
          <w:iCs/>
          <w:lang w:val="en-GB"/>
        </w:rPr>
        <w:t xml:space="preserve">Proposal 1: </w:t>
      </w:r>
      <w:r>
        <w:rPr>
          <w:rFonts w:ascii="Times New Roman" w:hAnsi="Times New Roman" w:cs="Times New Roman"/>
          <w:b/>
          <w:bCs/>
          <w:i/>
          <w:iCs/>
          <w:lang w:val="en-GB"/>
        </w:rPr>
        <w:t>Solution 1 (activation/deactivation</w:t>
      </w:r>
      <w:r w:rsidR="00275734">
        <w:rPr>
          <w:rFonts w:ascii="Times New Roman" w:hAnsi="Times New Roman" w:cs="Times New Roman"/>
          <w:b/>
          <w:bCs/>
          <w:i/>
          <w:iCs/>
          <w:lang w:val="en-GB"/>
        </w:rPr>
        <w:t>-</w:t>
      </w:r>
      <w:r>
        <w:rPr>
          <w:rFonts w:ascii="Times New Roman" w:hAnsi="Times New Roman" w:cs="Times New Roman"/>
          <w:b/>
          <w:bCs/>
          <w:i/>
          <w:iCs/>
          <w:lang w:val="en-GB"/>
        </w:rPr>
        <w:t xml:space="preserve">based switching) has RRM impact </w:t>
      </w:r>
      <w:r w:rsidR="00D92657">
        <w:rPr>
          <w:rFonts w:ascii="Times New Roman" w:hAnsi="Times New Roman" w:cs="Times New Roman"/>
          <w:b/>
          <w:bCs/>
          <w:i/>
          <w:iCs/>
          <w:lang w:val="en-GB"/>
        </w:rPr>
        <w:t xml:space="preserve">and </w:t>
      </w:r>
      <w:r>
        <w:rPr>
          <w:rFonts w:ascii="Times New Roman" w:hAnsi="Times New Roman" w:cs="Times New Roman"/>
          <w:b/>
          <w:bCs/>
          <w:i/>
          <w:iCs/>
          <w:lang w:val="en-GB"/>
        </w:rPr>
        <w:t>should</w:t>
      </w:r>
      <w:r w:rsidR="00D92657">
        <w:rPr>
          <w:rFonts w:ascii="Times New Roman" w:hAnsi="Times New Roman" w:cs="Times New Roman"/>
          <w:b/>
          <w:bCs/>
          <w:i/>
          <w:iCs/>
          <w:lang w:val="en-GB"/>
        </w:rPr>
        <w:t xml:space="preserve"> therefore not be considered</w:t>
      </w:r>
      <w:r>
        <w:rPr>
          <w:rFonts w:ascii="Times New Roman" w:hAnsi="Times New Roman" w:cs="Times New Roman"/>
          <w:b/>
          <w:bCs/>
          <w:i/>
          <w:iCs/>
          <w:lang w:val="en-GB"/>
        </w:rPr>
        <w:t xml:space="preserve"> in Rel-19.</w:t>
      </w:r>
    </w:p>
    <w:p w14:paraId="1B521B89" w14:textId="2BF85722" w:rsidR="00823763" w:rsidRDefault="00823763" w:rsidP="00503B52">
      <w:pPr>
        <w:pStyle w:val="2"/>
        <w:numPr>
          <w:ilvl w:val="1"/>
          <w:numId w:val="2"/>
        </w:numPr>
        <w:rPr>
          <w:lang w:val="en-GB"/>
        </w:rPr>
      </w:pPr>
      <w:r>
        <w:rPr>
          <w:lang w:val="en-GB"/>
        </w:rPr>
        <w:t>Solution 2</w:t>
      </w:r>
      <w:r w:rsidR="00503B52">
        <w:rPr>
          <w:lang w:val="en-GB"/>
        </w:rPr>
        <w:t xml:space="preserve"> (DCI-based switching)</w:t>
      </w:r>
    </w:p>
    <w:p w14:paraId="416E90E9" w14:textId="68B9A285" w:rsidR="00BC309B" w:rsidRDefault="00503B52" w:rsidP="00503B52">
      <w:pPr>
        <w:jc w:val="left"/>
        <w:rPr>
          <w:rFonts w:ascii="Times New Roman" w:hAnsi="Times New Roman" w:cs="Times New Roman"/>
          <w:lang w:val="en-GB"/>
        </w:rPr>
      </w:pPr>
      <w:r w:rsidRPr="00503B52">
        <w:rPr>
          <w:rFonts w:ascii="Times New Roman" w:hAnsi="Times New Roman" w:cs="Times New Roman"/>
          <w:lang w:val="en-GB"/>
        </w:rPr>
        <w:t>S</w:t>
      </w:r>
      <w:r w:rsidRPr="00503B52">
        <w:rPr>
          <w:rFonts w:ascii="Times New Roman" w:hAnsi="Times New Roman" w:cs="Times New Roman" w:hint="eastAsia"/>
          <w:lang w:val="en-GB"/>
        </w:rPr>
        <w:t>olu</w:t>
      </w:r>
      <w:r w:rsidRPr="00503B52">
        <w:rPr>
          <w:rFonts w:ascii="Times New Roman" w:hAnsi="Times New Roman" w:cs="Times New Roman"/>
          <w:lang w:val="en-GB"/>
        </w:rPr>
        <w:t xml:space="preserve">tion </w:t>
      </w:r>
      <w:r>
        <w:rPr>
          <w:rFonts w:ascii="Times New Roman" w:hAnsi="Times New Roman" w:cs="Times New Roman"/>
          <w:lang w:val="en-GB"/>
        </w:rPr>
        <w:t xml:space="preserve">2 in our understanding refers to </w:t>
      </w:r>
      <w:r w:rsidR="006238F6">
        <w:rPr>
          <w:rFonts w:ascii="Times New Roman" w:hAnsi="Times New Roman" w:cs="Times New Roman"/>
          <w:lang w:val="en-GB"/>
        </w:rPr>
        <w:t>DCI-based switching</w:t>
      </w:r>
      <w:r w:rsidR="00844EFE">
        <w:rPr>
          <w:rFonts w:ascii="Times New Roman" w:hAnsi="Times New Roman" w:cs="Times New Roman"/>
          <w:lang w:val="en-GB"/>
        </w:rPr>
        <w:t xml:space="preserve"> following NW scheduling. N</w:t>
      </w:r>
      <w:r w:rsidR="007F00AB">
        <w:rPr>
          <w:rFonts w:ascii="Times New Roman" w:hAnsi="Times New Roman" w:cs="Times New Roman"/>
          <w:lang w:val="en-GB"/>
        </w:rPr>
        <w:t>ew UE capability is needed for switching gap</w:t>
      </w:r>
      <w:r w:rsidR="007F00AB" w:rsidRPr="007F00AB">
        <w:rPr>
          <w:rFonts w:ascii="Times New Roman" w:hAnsi="Times New Roman" w:cs="Times New Roman"/>
          <w:lang w:val="en-GB"/>
        </w:rPr>
        <w:t> (i.e., switching period and location) to cover necessary switching period including RFFE configuration switching</w:t>
      </w:r>
      <w:r w:rsidR="00844EFE">
        <w:rPr>
          <w:rFonts w:ascii="Times New Roman" w:hAnsi="Times New Roman" w:cs="Times New Roman"/>
          <w:lang w:val="en-GB"/>
        </w:rPr>
        <w:t xml:space="preserve">, </w:t>
      </w:r>
      <w:r w:rsidR="00144B90">
        <w:rPr>
          <w:rFonts w:ascii="Times New Roman" w:hAnsi="Times New Roman" w:cs="Times New Roman"/>
          <w:lang w:val="en-GB"/>
        </w:rPr>
        <w:t xml:space="preserve">and </w:t>
      </w:r>
      <w:r w:rsidR="00844EFE" w:rsidRPr="00844EFE">
        <w:rPr>
          <w:rFonts w:ascii="Times New Roman" w:hAnsi="Times New Roman" w:cs="Times New Roman"/>
          <w:lang w:val="en-GB"/>
        </w:rPr>
        <w:t xml:space="preserve">Network </w:t>
      </w:r>
      <w:r w:rsidR="00844EFE">
        <w:rPr>
          <w:rFonts w:ascii="Times New Roman" w:hAnsi="Times New Roman" w:cs="Times New Roman"/>
          <w:lang w:val="en-GB"/>
        </w:rPr>
        <w:t xml:space="preserve">needs to </w:t>
      </w:r>
      <w:r w:rsidR="00844EFE" w:rsidRPr="00844EFE">
        <w:rPr>
          <w:rFonts w:ascii="Times New Roman" w:hAnsi="Times New Roman" w:cs="Times New Roman"/>
          <w:lang w:val="en-GB"/>
        </w:rPr>
        <w:t>accommodate the switching gap by scheduling</w:t>
      </w:r>
      <w:r w:rsidR="00844EFE">
        <w:rPr>
          <w:rFonts w:ascii="Times New Roman" w:hAnsi="Times New Roman" w:cs="Times New Roman"/>
          <w:lang w:val="en-GB"/>
        </w:rPr>
        <w:t xml:space="preserve">. For this solution, cross-carrier scheduling seems needed given in </w:t>
      </w:r>
      <w:r w:rsidR="00844EFE" w:rsidRPr="00844EFE">
        <w:rPr>
          <w:rFonts w:ascii="Times New Roman" w:hAnsi="Times New Roman" w:cs="Times New Roman"/>
          <w:b/>
          <w:bCs/>
          <w:lang w:val="en-GB"/>
        </w:rPr>
        <w:t xml:space="preserve">case 2 </w:t>
      </w:r>
      <w:r w:rsidR="00844EFE">
        <w:rPr>
          <w:rFonts w:ascii="Times New Roman" w:hAnsi="Times New Roman" w:cs="Times New Roman"/>
          <w:lang w:val="en-GB"/>
        </w:rPr>
        <w:t>there is only 1DL</w:t>
      </w:r>
      <w:r w:rsidR="00BC309B">
        <w:rPr>
          <w:rFonts w:ascii="Times New Roman" w:hAnsi="Times New Roman" w:cs="Times New Roman"/>
          <w:lang w:val="en-GB"/>
        </w:rPr>
        <w:t xml:space="preserve"> with 2UL, while from what we heard cross-carrier scheduling has never been implemented by any infra vendor due to the complexity though it has been introduced since LTE period.</w:t>
      </w:r>
    </w:p>
    <w:p w14:paraId="39D9D6CB" w14:textId="32D5909A" w:rsidR="00BC309B" w:rsidRDefault="00BC309B" w:rsidP="00503B52">
      <w:pPr>
        <w:jc w:val="left"/>
        <w:rPr>
          <w:rFonts w:ascii="Times New Roman" w:hAnsi="Times New Roman" w:cs="Times New Roman"/>
          <w:lang w:val="en-GB"/>
        </w:rPr>
      </w:pPr>
      <w:r>
        <w:rPr>
          <w:rFonts w:ascii="Times New Roman" w:hAnsi="Times New Roman" w:cs="Times New Roman"/>
          <w:lang w:val="en-GB"/>
        </w:rPr>
        <w:t>Similarly as Solution 1, from feature completeness perspective, the following RRM requirements have to be checked and it is not such easy to draw quick conclusion.</w:t>
      </w:r>
    </w:p>
    <w:p w14:paraId="7511F951" w14:textId="3E530828" w:rsidR="00BC309B" w:rsidRPr="00BC309B" w:rsidRDefault="00BC309B" w:rsidP="00BC309B">
      <w:pPr>
        <w:pStyle w:val="a9"/>
        <w:numPr>
          <w:ilvl w:val="0"/>
          <w:numId w:val="17"/>
        </w:numPr>
        <w:ind w:firstLineChars="0"/>
        <w:jc w:val="left"/>
        <w:rPr>
          <w:rFonts w:ascii="Times New Roman" w:hAnsi="Times New Roman" w:cs="Times New Roman"/>
          <w:lang w:val="en-GB"/>
        </w:rPr>
      </w:pPr>
      <w:r w:rsidRPr="00BC309B">
        <w:rPr>
          <w:rFonts w:ascii="Times New Roman" w:hAnsi="Times New Roman" w:cs="Times New Roman"/>
          <w:lang w:val="en-GB"/>
        </w:rPr>
        <w:t>Interrupt</w:t>
      </w:r>
      <w:r w:rsidR="00ED36A6">
        <w:rPr>
          <w:rFonts w:ascii="Times New Roman" w:hAnsi="Times New Roman" w:cs="Times New Roman"/>
          <w:lang w:val="en-GB"/>
        </w:rPr>
        <w:t>ion</w:t>
      </w:r>
      <w:r w:rsidRPr="00BC309B">
        <w:rPr>
          <w:rFonts w:ascii="Times New Roman" w:hAnsi="Times New Roman" w:cs="Times New Roman"/>
          <w:lang w:val="en-GB"/>
        </w:rPr>
        <w:t xml:space="preserve"> requirement </w:t>
      </w:r>
    </w:p>
    <w:p w14:paraId="4D9694E2" w14:textId="6EF55C43" w:rsidR="00BC309B" w:rsidRDefault="00ED36A6" w:rsidP="00BC309B">
      <w:pPr>
        <w:pStyle w:val="a9"/>
        <w:numPr>
          <w:ilvl w:val="0"/>
          <w:numId w:val="17"/>
        </w:numPr>
        <w:ind w:firstLineChars="0"/>
        <w:jc w:val="left"/>
        <w:rPr>
          <w:rFonts w:ascii="Times New Roman" w:hAnsi="Times New Roman" w:cs="Times New Roman"/>
          <w:lang w:val="en-GB"/>
        </w:rPr>
      </w:pPr>
      <w:r>
        <w:rPr>
          <w:rFonts w:ascii="Times New Roman" w:hAnsi="Times New Roman" w:cs="Times New Roman"/>
          <w:lang w:val="en-GB"/>
        </w:rPr>
        <w:t>Switching d</w:t>
      </w:r>
      <w:r w:rsidR="00BC309B">
        <w:rPr>
          <w:rFonts w:ascii="Times New Roman" w:hAnsi="Times New Roman" w:cs="Times New Roman"/>
          <w:lang w:val="en-GB"/>
        </w:rPr>
        <w:t>elay requirement</w:t>
      </w:r>
    </w:p>
    <w:p w14:paraId="24DA70B4" w14:textId="77777777" w:rsidR="00BC309B" w:rsidRDefault="00BC309B" w:rsidP="00BC309B">
      <w:pPr>
        <w:pStyle w:val="a9"/>
        <w:numPr>
          <w:ilvl w:val="0"/>
          <w:numId w:val="17"/>
        </w:numPr>
        <w:ind w:firstLineChars="0"/>
        <w:jc w:val="left"/>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iming requirement</w:t>
      </w:r>
    </w:p>
    <w:p w14:paraId="6B22719F" w14:textId="0FEE6BD9" w:rsidR="00BC309B" w:rsidRDefault="00BC309B" w:rsidP="00BC309B">
      <w:pPr>
        <w:pStyle w:val="a9"/>
        <w:numPr>
          <w:ilvl w:val="0"/>
          <w:numId w:val="17"/>
        </w:numPr>
        <w:ind w:firstLineChars="0"/>
        <w:jc w:val="left"/>
        <w:rPr>
          <w:rFonts w:ascii="Times New Roman" w:hAnsi="Times New Roman" w:cs="Times New Roman"/>
          <w:lang w:val="en-GB"/>
        </w:rPr>
      </w:pPr>
      <w:r>
        <w:rPr>
          <w:rFonts w:ascii="Times New Roman" w:hAnsi="Times New Roman" w:cs="Times New Roman" w:hint="eastAsia"/>
          <w:lang w:val="en-GB"/>
        </w:rPr>
        <w:t>S</w:t>
      </w:r>
      <w:r w:rsidR="00095ADA">
        <w:rPr>
          <w:rFonts w:ascii="Times New Roman" w:hAnsi="Times New Roman" w:cs="Times New Roman"/>
          <w:lang w:val="en-GB"/>
        </w:rPr>
        <w:t>C</w:t>
      </w:r>
      <w:r>
        <w:rPr>
          <w:rFonts w:ascii="Times New Roman" w:hAnsi="Times New Roman" w:cs="Times New Roman"/>
          <w:lang w:val="en-GB"/>
        </w:rPr>
        <w:t>ell measurement requirement</w:t>
      </w:r>
    </w:p>
    <w:p w14:paraId="07A84057" w14:textId="23B706FD" w:rsidR="00BC309B" w:rsidRDefault="00BC309B" w:rsidP="00BC309B">
      <w:pPr>
        <w:spacing w:beforeLines="50" w:before="156"/>
        <w:rPr>
          <w:rFonts w:ascii="Times New Roman" w:hAnsi="Times New Roman" w:cs="Times New Roman"/>
          <w:b/>
          <w:bCs/>
          <w:i/>
          <w:iCs/>
          <w:lang w:val="en-GB"/>
        </w:rPr>
      </w:pPr>
      <w:r w:rsidRPr="00B079D8">
        <w:rPr>
          <w:rFonts w:ascii="Times New Roman" w:hAnsi="Times New Roman" w:cs="Times New Roman" w:hint="eastAsia"/>
          <w:b/>
          <w:bCs/>
          <w:i/>
          <w:iCs/>
          <w:lang w:val="en-GB"/>
        </w:rPr>
        <w:t>O</w:t>
      </w:r>
      <w:r w:rsidRPr="00B079D8">
        <w:rPr>
          <w:rFonts w:ascii="Times New Roman" w:hAnsi="Times New Roman" w:cs="Times New Roman"/>
          <w:b/>
          <w:bCs/>
          <w:i/>
          <w:iCs/>
          <w:lang w:val="en-GB"/>
        </w:rPr>
        <w:t xml:space="preserve">bservation </w:t>
      </w:r>
      <w:r>
        <w:rPr>
          <w:rFonts w:ascii="Times New Roman" w:hAnsi="Times New Roman" w:cs="Times New Roman"/>
          <w:b/>
          <w:bCs/>
          <w:i/>
          <w:iCs/>
          <w:lang w:val="en-GB"/>
        </w:rPr>
        <w:t>2</w:t>
      </w:r>
      <w:r w:rsidRPr="00B079D8">
        <w:rPr>
          <w:rFonts w:ascii="Times New Roman" w:hAnsi="Times New Roman" w:cs="Times New Roman"/>
          <w:b/>
          <w:bCs/>
          <w:i/>
          <w:iCs/>
          <w:lang w:val="en-GB"/>
        </w:rPr>
        <w:t>:</w:t>
      </w:r>
      <w:r>
        <w:rPr>
          <w:rFonts w:ascii="Times New Roman" w:hAnsi="Times New Roman" w:cs="Times New Roman"/>
          <w:b/>
          <w:bCs/>
          <w:i/>
          <w:iCs/>
          <w:lang w:val="en-GB"/>
        </w:rPr>
        <w:t xml:space="preserve"> For Solution 2, not only the interrupt requirements, but also the delay requirement, timing requirements, S</w:t>
      </w:r>
      <w:r w:rsidR="00095ADA">
        <w:rPr>
          <w:rFonts w:ascii="Times New Roman" w:hAnsi="Times New Roman" w:cs="Times New Roman"/>
          <w:b/>
          <w:bCs/>
          <w:i/>
          <w:iCs/>
          <w:lang w:val="en-GB"/>
        </w:rPr>
        <w:t>C</w:t>
      </w:r>
      <w:r>
        <w:rPr>
          <w:rFonts w:ascii="Times New Roman" w:hAnsi="Times New Roman" w:cs="Times New Roman"/>
          <w:b/>
          <w:bCs/>
          <w:i/>
          <w:iCs/>
          <w:lang w:val="en-GB"/>
        </w:rPr>
        <w:t>ell measurement requirements need to be checked, and it is not such easy to draw quick conclusion for these RRM requirements</w:t>
      </w:r>
      <w:r w:rsidR="00144B90">
        <w:rPr>
          <w:rFonts w:ascii="Times New Roman" w:hAnsi="Times New Roman" w:cs="Times New Roman"/>
          <w:b/>
          <w:bCs/>
          <w:i/>
          <w:iCs/>
          <w:lang w:val="en-GB"/>
        </w:rPr>
        <w:t xml:space="preserve">, especially considering UL only </w:t>
      </w:r>
      <w:r w:rsidR="004325EF">
        <w:rPr>
          <w:rFonts w:ascii="Times New Roman" w:hAnsi="Times New Roman" w:cs="Times New Roman"/>
          <w:b/>
          <w:bCs/>
          <w:i/>
          <w:iCs/>
          <w:lang w:val="en-GB"/>
        </w:rPr>
        <w:t xml:space="preserve">SCell </w:t>
      </w:r>
      <w:r w:rsidR="00144B90">
        <w:rPr>
          <w:rFonts w:ascii="Times New Roman" w:hAnsi="Times New Roman" w:cs="Times New Roman"/>
          <w:b/>
          <w:bCs/>
          <w:i/>
          <w:iCs/>
          <w:lang w:val="en-GB"/>
        </w:rPr>
        <w:t>has never been discussed before.</w:t>
      </w:r>
    </w:p>
    <w:p w14:paraId="505BA597" w14:textId="515281A6" w:rsidR="00BC309B" w:rsidRPr="00B079D8" w:rsidRDefault="00BC309B" w:rsidP="00BC309B">
      <w:pPr>
        <w:spacing w:beforeLines="50" w:before="156"/>
        <w:rPr>
          <w:rFonts w:ascii="Times New Roman" w:hAnsi="Times New Roman" w:cs="Times New Roman"/>
          <w:b/>
          <w:bCs/>
          <w:i/>
          <w:iCs/>
          <w:lang w:val="en-GB"/>
        </w:rPr>
      </w:pPr>
      <w:r>
        <w:rPr>
          <w:rFonts w:ascii="Times New Roman" w:hAnsi="Times New Roman" w:cs="Times New Roman" w:hint="eastAsia"/>
          <w:b/>
          <w:bCs/>
          <w:i/>
          <w:iCs/>
          <w:lang w:val="en-GB"/>
        </w:rPr>
        <w:t>O</w:t>
      </w:r>
      <w:r>
        <w:rPr>
          <w:rFonts w:ascii="Times New Roman" w:hAnsi="Times New Roman" w:cs="Times New Roman"/>
          <w:b/>
          <w:bCs/>
          <w:i/>
          <w:iCs/>
          <w:lang w:val="en-GB"/>
        </w:rPr>
        <w:t xml:space="preserve">bservation 3: Solution 2 requires cross-carrier scheduling, which seems never been implemented by any infra vendor. </w:t>
      </w:r>
    </w:p>
    <w:p w14:paraId="5CB8F0F1" w14:textId="43B02061" w:rsidR="00BC309B" w:rsidRPr="00685FB3" w:rsidRDefault="00BC309B" w:rsidP="00BC309B">
      <w:pPr>
        <w:spacing w:beforeLines="50" w:before="156"/>
        <w:rPr>
          <w:rFonts w:ascii="Times New Roman" w:hAnsi="Times New Roman" w:cs="Times New Roman"/>
          <w:b/>
          <w:bCs/>
          <w:i/>
          <w:iCs/>
          <w:lang w:val="en-GB"/>
        </w:rPr>
      </w:pPr>
      <w:r w:rsidRPr="00685FB3">
        <w:rPr>
          <w:rFonts w:ascii="Times New Roman" w:hAnsi="Times New Roman" w:cs="Times New Roman"/>
          <w:b/>
          <w:bCs/>
          <w:i/>
          <w:iCs/>
          <w:lang w:val="en-GB"/>
        </w:rPr>
        <w:t xml:space="preserve">Proposal </w:t>
      </w:r>
      <w:r>
        <w:rPr>
          <w:rFonts w:ascii="Times New Roman" w:hAnsi="Times New Roman" w:cs="Times New Roman"/>
          <w:b/>
          <w:bCs/>
          <w:i/>
          <w:iCs/>
          <w:lang w:val="en-GB"/>
        </w:rPr>
        <w:t>2</w:t>
      </w:r>
      <w:r w:rsidRPr="00685FB3">
        <w:rPr>
          <w:rFonts w:ascii="Times New Roman" w:hAnsi="Times New Roman" w:cs="Times New Roman"/>
          <w:b/>
          <w:bCs/>
          <w:i/>
          <w:iCs/>
          <w:lang w:val="en-GB"/>
        </w:rPr>
        <w:t xml:space="preserve">: </w:t>
      </w:r>
      <w:r>
        <w:rPr>
          <w:rFonts w:ascii="Times New Roman" w:hAnsi="Times New Roman" w:cs="Times New Roman"/>
          <w:b/>
          <w:bCs/>
          <w:i/>
          <w:iCs/>
          <w:lang w:val="en-GB"/>
        </w:rPr>
        <w:t>Solution 2 (</w:t>
      </w:r>
      <w:r w:rsidRPr="00BC309B">
        <w:rPr>
          <w:rFonts w:ascii="Times New Roman" w:hAnsi="Times New Roman" w:cs="Times New Roman"/>
          <w:b/>
          <w:bCs/>
          <w:i/>
          <w:iCs/>
          <w:lang w:val="en-GB"/>
        </w:rPr>
        <w:t>DCI-based switching</w:t>
      </w:r>
      <w:r>
        <w:rPr>
          <w:rFonts w:ascii="Times New Roman" w:hAnsi="Times New Roman" w:cs="Times New Roman"/>
          <w:b/>
          <w:bCs/>
          <w:i/>
          <w:iCs/>
          <w:lang w:val="en-GB"/>
        </w:rPr>
        <w:t>) has RRM impact and should</w:t>
      </w:r>
      <w:r w:rsidR="008D148B">
        <w:rPr>
          <w:rFonts w:ascii="Times New Roman" w:hAnsi="Times New Roman" w:cs="Times New Roman"/>
          <w:b/>
          <w:bCs/>
          <w:i/>
          <w:iCs/>
          <w:lang w:val="en-GB"/>
        </w:rPr>
        <w:t xml:space="preserve"> therefore</w:t>
      </w:r>
      <w:r>
        <w:rPr>
          <w:rFonts w:ascii="Times New Roman" w:hAnsi="Times New Roman" w:cs="Times New Roman"/>
          <w:b/>
          <w:bCs/>
          <w:i/>
          <w:iCs/>
          <w:lang w:val="en-GB"/>
        </w:rPr>
        <w:t xml:space="preserve"> </w:t>
      </w:r>
      <w:r w:rsidR="008D148B">
        <w:rPr>
          <w:rFonts w:ascii="Times New Roman" w:hAnsi="Times New Roman" w:cs="Times New Roman"/>
          <w:b/>
          <w:bCs/>
          <w:i/>
          <w:iCs/>
          <w:lang w:val="en-GB"/>
        </w:rPr>
        <w:t>not be considered</w:t>
      </w:r>
      <w:r>
        <w:rPr>
          <w:rFonts w:ascii="Times New Roman" w:hAnsi="Times New Roman" w:cs="Times New Roman"/>
          <w:b/>
          <w:bCs/>
          <w:i/>
          <w:iCs/>
          <w:lang w:val="en-GB"/>
        </w:rPr>
        <w:t xml:space="preserve"> in Rel-19.</w:t>
      </w:r>
    </w:p>
    <w:p w14:paraId="7D2B853E" w14:textId="3E003541" w:rsidR="00503B52" w:rsidRPr="00BC309B" w:rsidRDefault="00503B52" w:rsidP="00503B52">
      <w:pPr>
        <w:jc w:val="left"/>
        <w:rPr>
          <w:rFonts w:ascii="Times New Roman" w:hAnsi="Times New Roman" w:cs="Times New Roman"/>
          <w:lang w:val="en-GB"/>
        </w:rPr>
      </w:pPr>
    </w:p>
    <w:p w14:paraId="3EFD6D2D" w14:textId="638FFBEF" w:rsidR="00823763" w:rsidRDefault="00823763" w:rsidP="00823763">
      <w:pPr>
        <w:pStyle w:val="2"/>
        <w:rPr>
          <w:lang w:val="en-GB"/>
        </w:rPr>
      </w:pPr>
      <w:r>
        <w:rPr>
          <w:lang w:val="en-GB"/>
        </w:rPr>
        <w:t>2.3 Solution 3 (</w:t>
      </w:r>
      <w:r w:rsidR="007F00AB">
        <w:rPr>
          <w:lang w:val="en-GB"/>
        </w:rPr>
        <w:t>S</w:t>
      </w:r>
      <w:r w:rsidR="006238F6">
        <w:rPr>
          <w:lang w:val="en-GB"/>
        </w:rPr>
        <w:t xml:space="preserve">emi-static </w:t>
      </w:r>
      <w:r w:rsidR="007F00AB">
        <w:rPr>
          <w:lang w:val="en-GB"/>
        </w:rPr>
        <w:t>switching pattern configured by NW</w:t>
      </w:r>
      <w:r>
        <w:rPr>
          <w:lang w:val="en-GB"/>
        </w:rPr>
        <w:t>)</w:t>
      </w:r>
    </w:p>
    <w:p w14:paraId="205ADF2A" w14:textId="2B5968F6" w:rsidR="00823763" w:rsidRDefault="00823763" w:rsidP="00823763">
      <w:pPr>
        <w:rPr>
          <w:rFonts w:ascii="Times New Roman" w:hAnsi="Times New Roman" w:cs="Times New Roman"/>
          <w:lang w:val="en-GB"/>
        </w:rPr>
      </w:pPr>
      <w:r>
        <w:rPr>
          <w:rFonts w:ascii="Times New Roman" w:hAnsi="Times New Roman" w:cs="Times New Roman"/>
          <w:lang w:val="en-GB"/>
        </w:rPr>
        <w:t>Several companies including us commented that n5-n8 can be a potential</w:t>
      </w:r>
      <w:r w:rsidR="008E0C45">
        <w:rPr>
          <w:rFonts w:ascii="Times New Roman" w:hAnsi="Times New Roman" w:cs="Times New Roman"/>
          <w:lang w:val="en-GB"/>
        </w:rPr>
        <w:t xml:space="preserve"> suitable</w:t>
      </w:r>
      <w:r>
        <w:rPr>
          <w:rFonts w:ascii="Times New Roman" w:hAnsi="Times New Roman" w:cs="Times New Roman"/>
          <w:lang w:val="en-GB"/>
        </w:rPr>
        <w:t xml:space="preserve"> candidate to be considered in L-L CA via switching enh WI (if any) in future release, as it is not band switching but more like </w:t>
      </w:r>
      <w:r w:rsidR="001C71C8">
        <w:rPr>
          <w:rFonts w:ascii="Times New Roman" w:hAnsi="Times New Roman" w:cs="Times New Roman"/>
          <w:lang w:val="en-GB"/>
        </w:rPr>
        <w:t>“</w:t>
      </w:r>
      <w:r>
        <w:rPr>
          <w:rFonts w:ascii="Times New Roman" w:hAnsi="Times New Roman" w:cs="Times New Roman"/>
          <w:lang w:val="en-GB"/>
        </w:rPr>
        <w:t>UL-DL switching</w:t>
      </w:r>
      <w:r w:rsidR="001C71C8">
        <w:rPr>
          <w:rFonts w:ascii="Times New Roman" w:hAnsi="Times New Roman" w:cs="Times New Roman"/>
          <w:lang w:val="en-GB"/>
        </w:rPr>
        <w:t>”</w:t>
      </w:r>
      <w:r>
        <w:rPr>
          <w:rFonts w:ascii="Times New Roman" w:hAnsi="Times New Roman" w:cs="Times New Roman"/>
          <w:lang w:val="en-GB"/>
        </w:rPr>
        <w:t xml:space="preserve"> which is not in Rel-19 L-L CA via switching WI scope thus not covered by RAN1 semi-static pattern design nor RAN4 RF/RRM discussion. During offline discussion of last meeting, companies </w:t>
      </w:r>
      <w:r w:rsidR="008D148B">
        <w:rPr>
          <w:rFonts w:ascii="Times New Roman" w:hAnsi="Times New Roman" w:cs="Times New Roman"/>
          <w:lang w:val="en-GB"/>
        </w:rPr>
        <w:t xml:space="preserve">seem </w:t>
      </w:r>
      <w:r>
        <w:rPr>
          <w:rFonts w:ascii="Times New Roman" w:hAnsi="Times New Roman" w:cs="Times New Roman"/>
          <w:lang w:val="en-GB"/>
        </w:rPr>
        <w:t>all agreed that at least the discussion of this direction should be stopped in Rel-19, but not precluded in future release.</w:t>
      </w:r>
    </w:p>
    <w:p w14:paraId="348A67D1" w14:textId="7FCFC404" w:rsidR="00823763" w:rsidRPr="0061706D" w:rsidRDefault="00685FB3" w:rsidP="0061706D">
      <w:pPr>
        <w:spacing w:beforeLines="50" w:before="156"/>
        <w:rPr>
          <w:rFonts w:ascii="Times New Roman" w:hAnsi="Times New Roman" w:cs="Times New Roman"/>
          <w:b/>
          <w:bCs/>
          <w:i/>
          <w:iCs/>
          <w:lang w:val="en-GB"/>
        </w:rPr>
      </w:pPr>
      <w:r>
        <w:rPr>
          <w:rFonts w:ascii="Times New Roman" w:hAnsi="Times New Roman" w:cs="Times New Roman"/>
          <w:b/>
          <w:bCs/>
          <w:i/>
          <w:iCs/>
          <w:lang w:val="en-GB"/>
        </w:rPr>
        <w:t>Proposal 3</w:t>
      </w:r>
      <w:r w:rsidR="00823763" w:rsidRPr="00823763">
        <w:rPr>
          <w:rFonts w:ascii="Times New Roman" w:hAnsi="Times New Roman" w:cs="Times New Roman"/>
          <w:b/>
          <w:bCs/>
          <w:i/>
          <w:iCs/>
          <w:lang w:val="en-GB"/>
        </w:rPr>
        <w:t xml:space="preserve">: </w:t>
      </w:r>
      <w:r w:rsidR="00BC309B">
        <w:rPr>
          <w:rFonts w:ascii="Times New Roman" w:hAnsi="Times New Roman" w:cs="Times New Roman"/>
          <w:b/>
          <w:bCs/>
          <w:i/>
          <w:iCs/>
          <w:lang w:val="en-GB"/>
        </w:rPr>
        <w:t>Solution 3(s</w:t>
      </w:r>
      <w:r w:rsidR="00BC309B" w:rsidRPr="00BC309B">
        <w:rPr>
          <w:rFonts w:ascii="Times New Roman" w:hAnsi="Times New Roman" w:cs="Times New Roman"/>
          <w:b/>
          <w:bCs/>
          <w:i/>
          <w:iCs/>
          <w:lang w:val="en-GB"/>
        </w:rPr>
        <w:t>emi-static switching pattern configured by NW</w:t>
      </w:r>
      <w:r w:rsidR="00BC309B">
        <w:rPr>
          <w:rFonts w:ascii="Times New Roman" w:hAnsi="Times New Roman" w:cs="Times New Roman"/>
          <w:b/>
          <w:bCs/>
          <w:i/>
          <w:iCs/>
          <w:lang w:val="en-GB"/>
        </w:rPr>
        <w:t>)</w:t>
      </w:r>
      <w:r w:rsidR="00823763" w:rsidRPr="00823763">
        <w:rPr>
          <w:rFonts w:ascii="Times New Roman" w:hAnsi="Times New Roman" w:cs="Times New Roman"/>
          <w:b/>
          <w:bCs/>
          <w:i/>
          <w:iCs/>
          <w:lang w:val="en-GB"/>
        </w:rPr>
        <w:t xml:space="preserve"> </w:t>
      </w:r>
      <w:r w:rsidR="0061706D">
        <w:rPr>
          <w:rFonts w:ascii="Times New Roman" w:hAnsi="Times New Roman" w:cs="Times New Roman"/>
          <w:b/>
          <w:bCs/>
          <w:i/>
          <w:iCs/>
          <w:lang w:val="en-GB"/>
        </w:rPr>
        <w:t xml:space="preserve">has RRM and RAN1 impact and </w:t>
      </w:r>
      <w:r w:rsidR="00823763" w:rsidRPr="00823763">
        <w:rPr>
          <w:rFonts w:ascii="Times New Roman" w:hAnsi="Times New Roman" w:cs="Times New Roman"/>
          <w:b/>
          <w:bCs/>
          <w:i/>
          <w:iCs/>
          <w:lang w:val="en-GB"/>
        </w:rPr>
        <w:t xml:space="preserve">should </w:t>
      </w:r>
      <w:r w:rsidR="008D148B">
        <w:rPr>
          <w:rFonts w:ascii="Times New Roman" w:hAnsi="Times New Roman" w:cs="Times New Roman"/>
          <w:b/>
          <w:bCs/>
          <w:i/>
          <w:iCs/>
          <w:lang w:val="en-GB"/>
        </w:rPr>
        <w:lastRenderedPageBreak/>
        <w:t>therefore not be considered</w:t>
      </w:r>
      <w:r w:rsidR="00823763" w:rsidRPr="00823763">
        <w:rPr>
          <w:rFonts w:ascii="Times New Roman" w:hAnsi="Times New Roman" w:cs="Times New Roman"/>
          <w:b/>
          <w:bCs/>
          <w:i/>
          <w:iCs/>
          <w:lang w:val="en-GB"/>
        </w:rPr>
        <w:t xml:space="preserve"> in Rel-19, but not precluded in future release</w:t>
      </w:r>
      <w:r w:rsidR="001C71C8">
        <w:rPr>
          <w:rFonts w:ascii="Times New Roman" w:hAnsi="Times New Roman" w:cs="Times New Roman"/>
          <w:b/>
          <w:bCs/>
          <w:i/>
          <w:iCs/>
          <w:lang w:val="en-GB"/>
        </w:rPr>
        <w:t xml:space="preserve"> as potential new scenario for L-L CA via switching e</w:t>
      </w:r>
      <w:r w:rsidR="004931DD">
        <w:rPr>
          <w:rFonts w:ascii="Times New Roman" w:hAnsi="Times New Roman" w:cs="Times New Roman"/>
          <w:b/>
          <w:bCs/>
          <w:i/>
          <w:iCs/>
          <w:lang w:val="en-GB"/>
        </w:rPr>
        <w:t>nh</w:t>
      </w:r>
      <w:r w:rsidR="0061706D">
        <w:rPr>
          <w:rFonts w:ascii="Times New Roman" w:hAnsi="Times New Roman" w:cs="Times New Roman"/>
          <w:b/>
          <w:bCs/>
          <w:i/>
          <w:iCs/>
          <w:lang w:val="en-GB"/>
        </w:rPr>
        <w:t xml:space="preserve"> </w:t>
      </w:r>
      <w:r w:rsidR="00BC309B">
        <w:rPr>
          <w:rFonts w:ascii="Times New Roman" w:hAnsi="Times New Roman" w:cs="Times New Roman"/>
          <w:b/>
          <w:bCs/>
          <w:i/>
          <w:iCs/>
          <w:lang w:val="en-GB"/>
        </w:rPr>
        <w:t>(if any)</w:t>
      </w:r>
      <w:r w:rsidR="004931DD">
        <w:rPr>
          <w:rFonts w:ascii="Times New Roman" w:hAnsi="Times New Roman" w:cs="Times New Roman"/>
          <w:b/>
          <w:bCs/>
          <w:i/>
          <w:iCs/>
          <w:lang w:val="en-GB"/>
        </w:rPr>
        <w:t>.</w:t>
      </w: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3B5F51D9" w14:textId="0A884AEA" w:rsidR="008D148B" w:rsidRPr="008D148B" w:rsidRDefault="008D148B" w:rsidP="008D148B">
      <w:pPr>
        <w:jc w:val="left"/>
        <w:rPr>
          <w:rFonts w:ascii="Times New Roman" w:hAnsi="Times New Roman" w:cs="Times New Roman"/>
          <w:color w:val="2E74B5" w:themeColor="accent1" w:themeShade="BF"/>
          <w:lang w:val="en-GB"/>
        </w:rPr>
      </w:pPr>
      <w:r>
        <w:rPr>
          <w:rFonts w:ascii="Times New Roman" w:hAnsi="Times New Roman" w:cs="Times New Roman"/>
          <w:color w:val="2E74B5" w:themeColor="accent1" w:themeShade="BF"/>
          <w:lang w:val="en-GB"/>
        </w:rPr>
        <w:t>-</w:t>
      </w:r>
      <w:r w:rsidRPr="008D148B">
        <w:rPr>
          <w:rFonts w:ascii="Times New Roman" w:hAnsi="Times New Roman" w:cs="Times New Roman"/>
          <w:color w:val="2E74B5" w:themeColor="accent1" w:themeShade="BF"/>
          <w:lang w:val="en-GB"/>
        </w:rPr>
        <w:t>Solution1 (Switching by MAC-CE based activation/deactivation)</w:t>
      </w:r>
      <w:r w:rsidRPr="008D148B">
        <w:rPr>
          <w:rFonts w:ascii="Times New Roman" w:hAnsi="Times New Roman" w:cs="Times New Roman"/>
          <w:color w:val="2E74B5" w:themeColor="accent1" w:themeShade="BF"/>
          <w:lang w:val="en-GB"/>
        </w:rPr>
        <w:t xml:space="preserve"> </w:t>
      </w:r>
    </w:p>
    <w:p w14:paraId="422C6D44" w14:textId="5F618605" w:rsidR="008D148B" w:rsidRPr="00B079D8" w:rsidRDefault="008D148B" w:rsidP="008D148B">
      <w:pPr>
        <w:jc w:val="left"/>
        <w:rPr>
          <w:rFonts w:ascii="Times New Roman" w:hAnsi="Times New Roman" w:cs="Times New Roman"/>
          <w:b/>
          <w:bCs/>
          <w:i/>
          <w:iCs/>
          <w:lang w:val="en-GB"/>
        </w:rPr>
      </w:pPr>
      <w:r w:rsidRPr="00B079D8">
        <w:rPr>
          <w:rFonts w:ascii="Times New Roman" w:hAnsi="Times New Roman" w:cs="Times New Roman" w:hint="eastAsia"/>
          <w:b/>
          <w:bCs/>
          <w:i/>
          <w:iCs/>
          <w:lang w:val="en-GB"/>
        </w:rPr>
        <w:t>O</w:t>
      </w:r>
      <w:r w:rsidRPr="00B079D8">
        <w:rPr>
          <w:rFonts w:ascii="Times New Roman" w:hAnsi="Times New Roman" w:cs="Times New Roman"/>
          <w:b/>
          <w:bCs/>
          <w:i/>
          <w:iCs/>
          <w:lang w:val="en-GB"/>
        </w:rPr>
        <w:t>bservation 1:</w:t>
      </w:r>
      <w:r>
        <w:rPr>
          <w:rFonts w:ascii="Times New Roman" w:hAnsi="Times New Roman" w:cs="Times New Roman"/>
          <w:b/>
          <w:bCs/>
          <w:i/>
          <w:iCs/>
          <w:lang w:val="en-GB"/>
        </w:rPr>
        <w:t xml:space="preserve"> For Solution 1, not only the interrupt requirements, but also the delay requirement, timing requirements, SCell measurement requirements need to be checked. It is not such easy to draw quick conclusion for these RRM requirements, especially considering UL only SCell has never been discussed before. </w:t>
      </w:r>
    </w:p>
    <w:p w14:paraId="1EEFD6CE" w14:textId="29AEACEE" w:rsidR="008D148B" w:rsidRDefault="008D148B" w:rsidP="008D148B">
      <w:pPr>
        <w:spacing w:beforeLines="50" w:before="156" w:afterLines="50" w:after="156"/>
        <w:rPr>
          <w:rFonts w:ascii="Times New Roman" w:hAnsi="Times New Roman" w:cs="Times New Roman" w:hint="eastAsia"/>
          <w:b/>
          <w:bCs/>
          <w:i/>
          <w:iCs/>
          <w:lang w:val="en-GB"/>
        </w:rPr>
      </w:pPr>
      <w:r w:rsidRPr="00685FB3">
        <w:rPr>
          <w:rFonts w:ascii="Times New Roman" w:hAnsi="Times New Roman" w:cs="Times New Roman"/>
          <w:b/>
          <w:bCs/>
          <w:i/>
          <w:iCs/>
          <w:lang w:val="en-GB"/>
        </w:rPr>
        <w:t xml:space="preserve">Proposal 1: </w:t>
      </w:r>
      <w:r>
        <w:rPr>
          <w:rFonts w:ascii="Times New Roman" w:hAnsi="Times New Roman" w:cs="Times New Roman"/>
          <w:b/>
          <w:bCs/>
          <w:i/>
          <w:iCs/>
          <w:lang w:val="en-GB"/>
        </w:rPr>
        <w:t>Solution 1 (activation/deactivation-based switching) has RRM impact and should therefore not be considered in Rel-19.</w:t>
      </w:r>
    </w:p>
    <w:p w14:paraId="62AC0AFE" w14:textId="55B805E7" w:rsidR="008D148B" w:rsidRPr="008D148B" w:rsidRDefault="008D148B" w:rsidP="008D148B">
      <w:pPr>
        <w:jc w:val="left"/>
        <w:rPr>
          <w:rFonts w:ascii="Times New Roman" w:hAnsi="Times New Roman" w:cs="Times New Roman" w:hint="eastAsia"/>
          <w:color w:val="2E74B5" w:themeColor="accent1" w:themeShade="BF"/>
          <w:lang w:val="en-GB"/>
        </w:rPr>
      </w:pPr>
      <w:r>
        <w:rPr>
          <w:rFonts w:ascii="Times New Roman" w:hAnsi="Times New Roman" w:cs="Times New Roman"/>
          <w:color w:val="2E74B5" w:themeColor="accent1" w:themeShade="BF"/>
          <w:lang w:val="en-GB"/>
        </w:rPr>
        <w:t>-</w:t>
      </w:r>
      <w:r w:rsidRPr="008D148B">
        <w:rPr>
          <w:rFonts w:ascii="Times New Roman" w:hAnsi="Times New Roman" w:cs="Times New Roman"/>
          <w:color w:val="2E74B5" w:themeColor="accent1" w:themeShade="BF"/>
          <w:lang w:val="en-GB"/>
        </w:rPr>
        <w:t>Solution 2 (DCI-based switching)</w:t>
      </w:r>
    </w:p>
    <w:p w14:paraId="48384B0B" w14:textId="77777777" w:rsidR="008D148B" w:rsidRDefault="008D148B" w:rsidP="008D148B">
      <w:pPr>
        <w:spacing w:beforeLines="50" w:before="156"/>
        <w:rPr>
          <w:rFonts w:ascii="Times New Roman" w:hAnsi="Times New Roman" w:cs="Times New Roman"/>
          <w:b/>
          <w:bCs/>
          <w:i/>
          <w:iCs/>
          <w:lang w:val="en-GB"/>
        </w:rPr>
      </w:pPr>
      <w:r w:rsidRPr="00B079D8">
        <w:rPr>
          <w:rFonts w:ascii="Times New Roman" w:hAnsi="Times New Roman" w:cs="Times New Roman" w:hint="eastAsia"/>
          <w:b/>
          <w:bCs/>
          <w:i/>
          <w:iCs/>
          <w:lang w:val="en-GB"/>
        </w:rPr>
        <w:t>O</w:t>
      </w:r>
      <w:r w:rsidRPr="00B079D8">
        <w:rPr>
          <w:rFonts w:ascii="Times New Roman" w:hAnsi="Times New Roman" w:cs="Times New Roman"/>
          <w:b/>
          <w:bCs/>
          <w:i/>
          <w:iCs/>
          <w:lang w:val="en-GB"/>
        </w:rPr>
        <w:t xml:space="preserve">bservation </w:t>
      </w:r>
      <w:r>
        <w:rPr>
          <w:rFonts w:ascii="Times New Roman" w:hAnsi="Times New Roman" w:cs="Times New Roman"/>
          <w:b/>
          <w:bCs/>
          <w:i/>
          <w:iCs/>
          <w:lang w:val="en-GB"/>
        </w:rPr>
        <w:t>2</w:t>
      </w:r>
      <w:r w:rsidRPr="00B079D8">
        <w:rPr>
          <w:rFonts w:ascii="Times New Roman" w:hAnsi="Times New Roman" w:cs="Times New Roman"/>
          <w:b/>
          <w:bCs/>
          <w:i/>
          <w:iCs/>
          <w:lang w:val="en-GB"/>
        </w:rPr>
        <w:t>:</w:t>
      </w:r>
      <w:r>
        <w:rPr>
          <w:rFonts w:ascii="Times New Roman" w:hAnsi="Times New Roman" w:cs="Times New Roman"/>
          <w:b/>
          <w:bCs/>
          <w:i/>
          <w:iCs/>
          <w:lang w:val="en-GB"/>
        </w:rPr>
        <w:t xml:space="preserve"> For Solution 2, not only the interrupt requirements, but also the delay requirement, timing requirements, SCell measurement requirements need to be checked, and it is not such easy to draw quick conclusion for these RRM requirements, especially considering UL only SCell has never been discussed before.</w:t>
      </w:r>
    </w:p>
    <w:p w14:paraId="32A3CEB9" w14:textId="77777777" w:rsidR="008D148B" w:rsidRPr="00B079D8" w:rsidRDefault="008D148B" w:rsidP="008D148B">
      <w:pPr>
        <w:spacing w:beforeLines="50" w:before="156"/>
        <w:rPr>
          <w:rFonts w:ascii="Times New Roman" w:hAnsi="Times New Roman" w:cs="Times New Roman"/>
          <w:b/>
          <w:bCs/>
          <w:i/>
          <w:iCs/>
          <w:lang w:val="en-GB"/>
        </w:rPr>
      </w:pPr>
      <w:r>
        <w:rPr>
          <w:rFonts w:ascii="Times New Roman" w:hAnsi="Times New Roman" w:cs="Times New Roman" w:hint="eastAsia"/>
          <w:b/>
          <w:bCs/>
          <w:i/>
          <w:iCs/>
          <w:lang w:val="en-GB"/>
        </w:rPr>
        <w:t>O</w:t>
      </w:r>
      <w:r>
        <w:rPr>
          <w:rFonts w:ascii="Times New Roman" w:hAnsi="Times New Roman" w:cs="Times New Roman"/>
          <w:b/>
          <w:bCs/>
          <w:i/>
          <w:iCs/>
          <w:lang w:val="en-GB"/>
        </w:rPr>
        <w:t xml:space="preserve">bservation 3: Solution 2 requires cross-carrier scheduling, which seems never been implemented by any infra vendor. </w:t>
      </w:r>
    </w:p>
    <w:p w14:paraId="25D46A1F" w14:textId="2CF19FC2" w:rsidR="00A809E1" w:rsidRDefault="008D148B" w:rsidP="008D148B">
      <w:pPr>
        <w:spacing w:beforeLines="50" w:before="156"/>
        <w:rPr>
          <w:rFonts w:ascii="Times New Roman" w:hAnsi="Times New Roman" w:cs="Times New Roman"/>
          <w:b/>
          <w:bCs/>
          <w:i/>
          <w:iCs/>
          <w:lang w:val="en-GB"/>
        </w:rPr>
      </w:pPr>
      <w:r w:rsidRPr="00685FB3">
        <w:rPr>
          <w:rFonts w:ascii="Times New Roman" w:hAnsi="Times New Roman" w:cs="Times New Roman"/>
          <w:b/>
          <w:bCs/>
          <w:i/>
          <w:iCs/>
          <w:lang w:val="en-GB"/>
        </w:rPr>
        <w:t xml:space="preserve">Proposal </w:t>
      </w:r>
      <w:r>
        <w:rPr>
          <w:rFonts w:ascii="Times New Roman" w:hAnsi="Times New Roman" w:cs="Times New Roman"/>
          <w:b/>
          <w:bCs/>
          <w:i/>
          <w:iCs/>
          <w:lang w:val="en-GB"/>
        </w:rPr>
        <w:t>2</w:t>
      </w:r>
      <w:r w:rsidRPr="00685FB3">
        <w:rPr>
          <w:rFonts w:ascii="Times New Roman" w:hAnsi="Times New Roman" w:cs="Times New Roman"/>
          <w:b/>
          <w:bCs/>
          <w:i/>
          <w:iCs/>
          <w:lang w:val="en-GB"/>
        </w:rPr>
        <w:t xml:space="preserve">: </w:t>
      </w:r>
      <w:r>
        <w:rPr>
          <w:rFonts w:ascii="Times New Roman" w:hAnsi="Times New Roman" w:cs="Times New Roman"/>
          <w:b/>
          <w:bCs/>
          <w:i/>
          <w:iCs/>
          <w:lang w:val="en-GB"/>
        </w:rPr>
        <w:t>Solution 2 (</w:t>
      </w:r>
      <w:r w:rsidRPr="00BC309B">
        <w:rPr>
          <w:rFonts w:ascii="Times New Roman" w:hAnsi="Times New Roman" w:cs="Times New Roman"/>
          <w:b/>
          <w:bCs/>
          <w:i/>
          <w:iCs/>
          <w:lang w:val="en-GB"/>
        </w:rPr>
        <w:t>DCI-based switching</w:t>
      </w:r>
      <w:r>
        <w:rPr>
          <w:rFonts w:ascii="Times New Roman" w:hAnsi="Times New Roman" w:cs="Times New Roman"/>
          <w:b/>
          <w:bCs/>
          <w:i/>
          <w:iCs/>
          <w:lang w:val="en-GB"/>
        </w:rPr>
        <w:t>) has RRM impact and should therefore not be considered in Rel-19.</w:t>
      </w:r>
    </w:p>
    <w:p w14:paraId="4C8A97A3" w14:textId="3641ABFD" w:rsidR="008D148B" w:rsidRPr="008D148B" w:rsidRDefault="008D148B" w:rsidP="008D148B">
      <w:pPr>
        <w:spacing w:beforeLines="50" w:before="156"/>
        <w:jc w:val="left"/>
        <w:rPr>
          <w:rFonts w:ascii="Times New Roman" w:hAnsi="Times New Roman" w:cs="Times New Roman" w:hint="eastAsia"/>
          <w:color w:val="2E74B5" w:themeColor="accent1" w:themeShade="BF"/>
          <w:lang w:val="en-GB"/>
        </w:rPr>
      </w:pPr>
      <w:r>
        <w:rPr>
          <w:rFonts w:ascii="Times New Roman" w:hAnsi="Times New Roman" w:cs="Times New Roman"/>
          <w:color w:val="2E74B5" w:themeColor="accent1" w:themeShade="BF"/>
          <w:lang w:val="en-GB"/>
        </w:rPr>
        <w:t>-</w:t>
      </w:r>
      <w:r w:rsidRPr="008D148B">
        <w:rPr>
          <w:rFonts w:ascii="Times New Roman" w:hAnsi="Times New Roman" w:cs="Times New Roman"/>
          <w:color w:val="2E74B5" w:themeColor="accent1" w:themeShade="BF"/>
          <w:lang w:val="en-GB"/>
        </w:rPr>
        <w:t>Solution 3 (Semi-static switching pattern configured by NW)</w:t>
      </w:r>
    </w:p>
    <w:bookmarkEnd w:id="2"/>
    <w:bookmarkEnd w:id="3"/>
    <w:p w14:paraId="4E0B90C4" w14:textId="77777777" w:rsidR="008D148B" w:rsidRPr="0061706D" w:rsidRDefault="008D148B" w:rsidP="008D148B">
      <w:pPr>
        <w:spacing w:beforeLines="50" w:before="156"/>
        <w:rPr>
          <w:rFonts w:ascii="Times New Roman" w:hAnsi="Times New Roman" w:cs="Times New Roman"/>
          <w:b/>
          <w:bCs/>
          <w:i/>
          <w:iCs/>
          <w:lang w:val="en-GB"/>
        </w:rPr>
      </w:pPr>
      <w:r>
        <w:rPr>
          <w:rFonts w:ascii="Times New Roman" w:hAnsi="Times New Roman" w:cs="Times New Roman"/>
          <w:b/>
          <w:bCs/>
          <w:i/>
          <w:iCs/>
          <w:lang w:val="en-GB"/>
        </w:rPr>
        <w:t>Proposal 3</w:t>
      </w:r>
      <w:r w:rsidRPr="00823763">
        <w:rPr>
          <w:rFonts w:ascii="Times New Roman" w:hAnsi="Times New Roman" w:cs="Times New Roman"/>
          <w:b/>
          <w:bCs/>
          <w:i/>
          <w:iCs/>
          <w:lang w:val="en-GB"/>
        </w:rPr>
        <w:t xml:space="preserve">: </w:t>
      </w:r>
      <w:r>
        <w:rPr>
          <w:rFonts w:ascii="Times New Roman" w:hAnsi="Times New Roman" w:cs="Times New Roman"/>
          <w:b/>
          <w:bCs/>
          <w:i/>
          <w:iCs/>
          <w:lang w:val="en-GB"/>
        </w:rPr>
        <w:t>Solution 3(s</w:t>
      </w:r>
      <w:r w:rsidRPr="00BC309B">
        <w:rPr>
          <w:rFonts w:ascii="Times New Roman" w:hAnsi="Times New Roman" w:cs="Times New Roman"/>
          <w:b/>
          <w:bCs/>
          <w:i/>
          <w:iCs/>
          <w:lang w:val="en-GB"/>
        </w:rPr>
        <w:t>emi-static switching pattern configured by NW</w:t>
      </w:r>
      <w:r>
        <w:rPr>
          <w:rFonts w:ascii="Times New Roman" w:hAnsi="Times New Roman" w:cs="Times New Roman"/>
          <w:b/>
          <w:bCs/>
          <w:i/>
          <w:iCs/>
          <w:lang w:val="en-GB"/>
        </w:rPr>
        <w:t>)</w:t>
      </w:r>
      <w:r w:rsidRPr="00823763">
        <w:rPr>
          <w:rFonts w:ascii="Times New Roman" w:hAnsi="Times New Roman" w:cs="Times New Roman"/>
          <w:b/>
          <w:bCs/>
          <w:i/>
          <w:iCs/>
          <w:lang w:val="en-GB"/>
        </w:rPr>
        <w:t xml:space="preserve"> </w:t>
      </w:r>
      <w:r>
        <w:rPr>
          <w:rFonts w:ascii="Times New Roman" w:hAnsi="Times New Roman" w:cs="Times New Roman"/>
          <w:b/>
          <w:bCs/>
          <w:i/>
          <w:iCs/>
          <w:lang w:val="en-GB"/>
        </w:rPr>
        <w:t xml:space="preserve">has RRM and RAN1 impact and </w:t>
      </w:r>
      <w:r w:rsidRPr="00823763">
        <w:rPr>
          <w:rFonts w:ascii="Times New Roman" w:hAnsi="Times New Roman" w:cs="Times New Roman"/>
          <w:b/>
          <w:bCs/>
          <w:i/>
          <w:iCs/>
          <w:lang w:val="en-GB"/>
        </w:rPr>
        <w:t xml:space="preserve">should </w:t>
      </w:r>
      <w:r>
        <w:rPr>
          <w:rFonts w:ascii="Times New Roman" w:hAnsi="Times New Roman" w:cs="Times New Roman"/>
          <w:b/>
          <w:bCs/>
          <w:i/>
          <w:iCs/>
          <w:lang w:val="en-GB"/>
        </w:rPr>
        <w:t>therefore not be considered</w:t>
      </w:r>
      <w:r w:rsidRPr="00823763">
        <w:rPr>
          <w:rFonts w:ascii="Times New Roman" w:hAnsi="Times New Roman" w:cs="Times New Roman"/>
          <w:b/>
          <w:bCs/>
          <w:i/>
          <w:iCs/>
          <w:lang w:val="en-GB"/>
        </w:rPr>
        <w:t xml:space="preserve"> in Rel-19, but not precluded in future release</w:t>
      </w:r>
      <w:r>
        <w:rPr>
          <w:rFonts w:ascii="Times New Roman" w:hAnsi="Times New Roman" w:cs="Times New Roman"/>
          <w:b/>
          <w:bCs/>
          <w:i/>
          <w:iCs/>
          <w:lang w:val="en-GB"/>
        </w:rPr>
        <w:t xml:space="preserve"> as potential new scenario for L-L CA via switching enh (if any).</w:t>
      </w:r>
    </w:p>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6D774E07" w:rsidR="00E02EF7" w:rsidRDefault="00BD5283" w:rsidP="0068683C">
      <w:r>
        <w:rPr>
          <w:rFonts w:hint="eastAsia"/>
        </w:rPr>
        <w:t>[</w:t>
      </w:r>
      <w:r>
        <w:t xml:space="preserve">1] </w:t>
      </w:r>
      <w:r w:rsidR="00685FB3">
        <w:t xml:space="preserve">R4-2504116, </w:t>
      </w:r>
      <w:r w:rsidR="00685FB3" w:rsidRPr="00685FB3">
        <w:t>CA_n5A-n8A capabilities, Qualcomm France</w:t>
      </w: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CCA8" w14:textId="77777777" w:rsidR="00ED553F" w:rsidRDefault="00ED553F" w:rsidP="00AE6838">
      <w:r>
        <w:separator/>
      </w:r>
    </w:p>
  </w:endnote>
  <w:endnote w:type="continuationSeparator" w:id="0">
    <w:p w14:paraId="66FDB07D" w14:textId="77777777" w:rsidR="00ED553F" w:rsidRDefault="00ED553F"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EE59" w14:textId="77777777" w:rsidR="00ED553F" w:rsidRDefault="00ED553F" w:rsidP="00AE6838">
      <w:r>
        <w:separator/>
      </w:r>
    </w:p>
  </w:footnote>
  <w:footnote w:type="continuationSeparator" w:id="0">
    <w:p w14:paraId="3D1D2AAB" w14:textId="77777777" w:rsidR="00ED553F" w:rsidRDefault="00ED553F"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18F"/>
    <w:multiLevelType w:val="hybridMultilevel"/>
    <w:tmpl w:val="69BCF36C"/>
    <w:lvl w:ilvl="0" w:tplc="7B04A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C7F89"/>
    <w:multiLevelType w:val="multilevel"/>
    <w:tmpl w:val="0204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830A16"/>
    <w:multiLevelType w:val="hybridMultilevel"/>
    <w:tmpl w:val="D2BE8332"/>
    <w:lvl w:ilvl="0" w:tplc="1FE291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49D087E"/>
    <w:multiLevelType w:val="hybridMultilevel"/>
    <w:tmpl w:val="1C3CA1D6"/>
    <w:lvl w:ilvl="0" w:tplc="92FEA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0B099C"/>
    <w:multiLevelType w:val="multilevel"/>
    <w:tmpl w:val="C554D776"/>
    <w:lvl w:ilvl="0">
      <w:start w:val="1"/>
      <w:numFmt w:val="decimal"/>
      <w:lvlText w:val="%1."/>
      <w:lvlJc w:val="left"/>
      <w:pPr>
        <w:ind w:left="400" w:hanging="400"/>
      </w:pPr>
      <w:rPr>
        <w:rFonts w:hint="default"/>
      </w:rPr>
    </w:lvl>
    <w:lvl w:ilvl="1">
      <w:start w:val="2"/>
      <w:numFmt w:val="decimal"/>
      <w:isLgl/>
      <w:lvlText w:val="%1.%2"/>
      <w:lvlJc w:val="left"/>
      <w:pPr>
        <w:ind w:left="492" w:hanging="49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8"/>
  </w:num>
  <w:num w:numId="4">
    <w:abstractNumId w:val="15"/>
  </w:num>
  <w:num w:numId="5">
    <w:abstractNumId w:val="9"/>
  </w:num>
  <w:num w:numId="6">
    <w:abstractNumId w:val="16"/>
  </w:num>
  <w:num w:numId="7">
    <w:abstractNumId w:val="10"/>
  </w:num>
  <w:num w:numId="8">
    <w:abstractNumId w:val="7"/>
  </w:num>
  <w:num w:numId="9">
    <w:abstractNumId w:val="3"/>
  </w:num>
  <w:num w:numId="10">
    <w:abstractNumId w:val="13"/>
  </w:num>
  <w:num w:numId="11">
    <w:abstractNumId w:val="14"/>
  </w:num>
  <w:num w:numId="12">
    <w:abstractNumId w:val="11"/>
  </w:num>
  <w:num w:numId="13">
    <w:abstractNumId w:val="4"/>
  </w:num>
  <w:num w:numId="14">
    <w:abstractNumId w:val="2"/>
  </w:num>
  <w:num w:numId="15">
    <w:abstractNumId w:val="1"/>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30EE"/>
    <w:rsid w:val="000477D2"/>
    <w:rsid w:val="00074221"/>
    <w:rsid w:val="0009285D"/>
    <w:rsid w:val="00095ADA"/>
    <w:rsid w:val="000B2B75"/>
    <w:rsid w:val="000D4ACB"/>
    <w:rsid w:val="000D531E"/>
    <w:rsid w:val="00103D4A"/>
    <w:rsid w:val="0010558A"/>
    <w:rsid w:val="00144B90"/>
    <w:rsid w:val="0017004A"/>
    <w:rsid w:val="001803ED"/>
    <w:rsid w:val="001A0230"/>
    <w:rsid w:val="001B31E9"/>
    <w:rsid w:val="001C71C8"/>
    <w:rsid w:val="001D0180"/>
    <w:rsid w:val="001D1DF2"/>
    <w:rsid w:val="001F5247"/>
    <w:rsid w:val="00230FEC"/>
    <w:rsid w:val="002616BB"/>
    <w:rsid w:val="00264F00"/>
    <w:rsid w:val="00275734"/>
    <w:rsid w:val="002867A5"/>
    <w:rsid w:val="002B1156"/>
    <w:rsid w:val="002C0B7E"/>
    <w:rsid w:val="002C52D9"/>
    <w:rsid w:val="00310338"/>
    <w:rsid w:val="00335DF1"/>
    <w:rsid w:val="0035560F"/>
    <w:rsid w:val="003833C3"/>
    <w:rsid w:val="003856D4"/>
    <w:rsid w:val="00385DF3"/>
    <w:rsid w:val="003A40AE"/>
    <w:rsid w:val="003D2AF4"/>
    <w:rsid w:val="003E77B7"/>
    <w:rsid w:val="004146E7"/>
    <w:rsid w:val="004325EF"/>
    <w:rsid w:val="00433588"/>
    <w:rsid w:val="0045509F"/>
    <w:rsid w:val="004931DD"/>
    <w:rsid w:val="004A6A4E"/>
    <w:rsid w:val="004B4281"/>
    <w:rsid w:val="004C59B1"/>
    <w:rsid w:val="004D0DE9"/>
    <w:rsid w:val="004D111D"/>
    <w:rsid w:val="004E150F"/>
    <w:rsid w:val="004E6653"/>
    <w:rsid w:val="004F2FBA"/>
    <w:rsid w:val="00500037"/>
    <w:rsid w:val="00503B52"/>
    <w:rsid w:val="00515E52"/>
    <w:rsid w:val="00541C60"/>
    <w:rsid w:val="00553B56"/>
    <w:rsid w:val="005549B4"/>
    <w:rsid w:val="00584E10"/>
    <w:rsid w:val="00586610"/>
    <w:rsid w:val="00590FE2"/>
    <w:rsid w:val="005A3978"/>
    <w:rsid w:val="005A6B7C"/>
    <w:rsid w:val="00603011"/>
    <w:rsid w:val="0061706D"/>
    <w:rsid w:val="006238F6"/>
    <w:rsid w:val="00632760"/>
    <w:rsid w:val="00652593"/>
    <w:rsid w:val="006707AE"/>
    <w:rsid w:val="00685FB3"/>
    <w:rsid w:val="0068683C"/>
    <w:rsid w:val="006A3AED"/>
    <w:rsid w:val="006B35D0"/>
    <w:rsid w:val="006C265C"/>
    <w:rsid w:val="0072787B"/>
    <w:rsid w:val="0073421E"/>
    <w:rsid w:val="00752D80"/>
    <w:rsid w:val="00775220"/>
    <w:rsid w:val="0078339B"/>
    <w:rsid w:val="007B2751"/>
    <w:rsid w:val="007B5E4F"/>
    <w:rsid w:val="007C5EFC"/>
    <w:rsid w:val="007D2F06"/>
    <w:rsid w:val="007E4EB4"/>
    <w:rsid w:val="007F00AB"/>
    <w:rsid w:val="007F3822"/>
    <w:rsid w:val="00803CCC"/>
    <w:rsid w:val="00806ECC"/>
    <w:rsid w:val="00820D96"/>
    <w:rsid w:val="00823763"/>
    <w:rsid w:val="00844C33"/>
    <w:rsid w:val="00844EFE"/>
    <w:rsid w:val="008670EA"/>
    <w:rsid w:val="00870EB3"/>
    <w:rsid w:val="008768B5"/>
    <w:rsid w:val="008919FE"/>
    <w:rsid w:val="008B004C"/>
    <w:rsid w:val="008D148B"/>
    <w:rsid w:val="008E0C45"/>
    <w:rsid w:val="008F4A5A"/>
    <w:rsid w:val="008F677C"/>
    <w:rsid w:val="00904468"/>
    <w:rsid w:val="00913720"/>
    <w:rsid w:val="00916289"/>
    <w:rsid w:val="0092458F"/>
    <w:rsid w:val="00927E4C"/>
    <w:rsid w:val="009327E0"/>
    <w:rsid w:val="0094230D"/>
    <w:rsid w:val="0095731C"/>
    <w:rsid w:val="009A5791"/>
    <w:rsid w:val="009B7CF3"/>
    <w:rsid w:val="009D722F"/>
    <w:rsid w:val="009E2895"/>
    <w:rsid w:val="009F4884"/>
    <w:rsid w:val="00A809E1"/>
    <w:rsid w:val="00A8184D"/>
    <w:rsid w:val="00A82D8E"/>
    <w:rsid w:val="00AE09C5"/>
    <w:rsid w:val="00AE6797"/>
    <w:rsid w:val="00AE6838"/>
    <w:rsid w:val="00AF6BED"/>
    <w:rsid w:val="00AF7A56"/>
    <w:rsid w:val="00B04623"/>
    <w:rsid w:val="00B079D8"/>
    <w:rsid w:val="00B15C84"/>
    <w:rsid w:val="00B1647B"/>
    <w:rsid w:val="00B50A2C"/>
    <w:rsid w:val="00B521EC"/>
    <w:rsid w:val="00B5463B"/>
    <w:rsid w:val="00B550BC"/>
    <w:rsid w:val="00BC309B"/>
    <w:rsid w:val="00BC4A14"/>
    <w:rsid w:val="00BD5283"/>
    <w:rsid w:val="00BD6F28"/>
    <w:rsid w:val="00BE10AB"/>
    <w:rsid w:val="00BF24B3"/>
    <w:rsid w:val="00C0513F"/>
    <w:rsid w:val="00C056D4"/>
    <w:rsid w:val="00C26B9D"/>
    <w:rsid w:val="00C47505"/>
    <w:rsid w:val="00C5024C"/>
    <w:rsid w:val="00C751B1"/>
    <w:rsid w:val="00C91376"/>
    <w:rsid w:val="00CA25B6"/>
    <w:rsid w:val="00CF052F"/>
    <w:rsid w:val="00D17878"/>
    <w:rsid w:val="00D35265"/>
    <w:rsid w:val="00D4687E"/>
    <w:rsid w:val="00D55778"/>
    <w:rsid w:val="00D663F1"/>
    <w:rsid w:val="00D92657"/>
    <w:rsid w:val="00DE6C41"/>
    <w:rsid w:val="00E02EF7"/>
    <w:rsid w:val="00E26C9C"/>
    <w:rsid w:val="00E27874"/>
    <w:rsid w:val="00E97C2E"/>
    <w:rsid w:val="00ED36A6"/>
    <w:rsid w:val="00ED553F"/>
    <w:rsid w:val="00F0342F"/>
    <w:rsid w:val="00F448D7"/>
    <w:rsid w:val="00F4620A"/>
    <w:rsid w:val="00F515E3"/>
    <w:rsid w:val="00F61556"/>
    <w:rsid w:val="00F71B45"/>
    <w:rsid w:val="00F72A9F"/>
    <w:rsid w:val="00F8112E"/>
    <w:rsid w:val="00F8216C"/>
    <w:rsid w:val="00F93FC8"/>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41422">
      <w:bodyDiv w:val="1"/>
      <w:marLeft w:val="0"/>
      <w:marRight w:val="0"/>
      <w:marTop w:val="0"/>
      <w:marBottom w:val="0"/>
      <w:divBdr>
        <w:top w:val="none" w:sz="0" w:space="0" w:color="auto"/>
        <w:left w:val="none" w:sz="0" w:space="0" w:color="auto"/>
        <w:bottom w:val="none" w:sz="0" w:space="0" w:color="auto"/>
        <w:right w:val="none" w:sz="0" w:space="0" w:color="auto"/>
      </w:divBdr>
    </w:div>
    <w:div w:id="1758476679">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195016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4</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109</cp:revision>
  <dcterms:created xsi:type="dcterms:W3CDTF">2022-07-15T05:08:00Z</dcterms:created>
  <dcterms:modified xsi:type="dcterms:W3CDTF">2025-05-09T06:13:00Z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